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</w:t>
      </w:r>
      <w:r w:rsidR="00AC7C8F">
        <w:rPr>
          <w:rFonts w:ascii="Arial" w:hAnsi="Arial" w:cs="Arial"/>
          <w:color w:val="000000"/>
        </w:rPr>
        <w:t xml:space="preserve">realizar </w:t>
      </w:r>
      <w:r w:rsidR="00735DE0">
        <w:rPr>
          <w:rFonts w:ascii="Arial" w:hAnsi="Arial" w:cs="Arial"/>
          <w:color w:val="000000"/>
        </w:rPr>
        <w:t xml:space="preserve">a </w:t>
      </w:r>
      <w:r w:rsidR="00AC7C8F">
        <w:rPr>
          <w:rFonts w:ascii="Arial" w:hAnsi="Arial" w:cs="Arial"/>
          <w:shd w:val="clear" w:color="auto" w:fill="FFFFFF"/>
        </w:rPr>
        <w:t>Contratação de pessoa jurídica especializada para fornecimento e instalação</w:t>
      </w:r>
      <w:r w:rsidR="00AC7C8F">
        <w:rPr>
          <w:sz w:val="27"/>
          <w:szCs w:val="27"/>
        </w:rPr>
        <w:t xml:space="preserve"> </w:t>
      </w:r>
      <w:r w:rsidR="00AC7C8F">
        <w:rPr>
          <w:rFonts w:ascii="Arial" w:hAnsi="Arial" w:cs="Arial"/>
          <w:shd w:val="clear" w:color="auto" w:fill="FFFFFF"/>
        </w:rPr>
        <w:t>de persianas para a sala de reunião da Presidência.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AC7C8F">
        <w:rPr>
          <w:rFonts w:ascii="Arial" w:hAnsi="Arial" w:cs="Arial"/>
          <w:shd w:val="clear" w:color="auto" w:fill="FFFFFF"/>
        </w:rPr>
        <w:t>Se faz necessário a troca da persiana supracitada, pois o ambiente recebe</w:t>
      </w:r>
      <w:r w:rsidR="00AC7C8F">
        <w:rPr>
          <w:sz w:val="27"/>
          <w:szCs w:val="27"/>
        </w:rPr>
        <w:t xml:space="preserve"> </w:t>
      </w:r>
      <w:r w:rsidR="00AC7C8F">
        <w:rPr>
          <w:rFonts w:ascii="Arial" w:hAnsi="Arial" w:cs="Arial"/>
          <w:shd w:val="clear" w:color="auto" w:fill="FFFFFF"/>
        </w:rPr>
        <w:t>luz solar durante o dia todo, causando desconforto aos servidos para realização de suas</w:t>
      </w:r>
      <w:r w:rsidR="00AC7C8F">
        <w:rPr>
          <w:sz w:val="27"/>
          <w:szCs w:val="27"/>
        </w:rPr>
        <w:t xml:space="preserve"> </w:t>
      </w:r>
      <w:r w:rsidR="00AC7C8F">
        <w:rPr>
          <w:rFonts w:ascii="Arial" w:hAnsi="Arial" w:cs="Arial"/>
          <w:shd w:val="clear" w:color="auto" w:fill="FFFFFF"/>
        </w:rPr>
        <w:t>atividades.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11598E">
        <w:rPr>
          <w:rFonts w:ascii="Arial" w:hAnsi="Arial" w:cs="Arial"/>
          <w:color w:val="000000"/>
        </w:rPr>
        <w:t>4.4.90.52.00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>Propostas deverão ser encaminhadas ao Setor de Sup</w:t>
      </w:r>
      <w:r w:rsidR="00735DE0">
        <w:rPr>
          <w:rFonts w:ascii="Arial" w:hAnsi="Arial" w:cs="Arial"/>
          <w:color w:val="000000"/>
        </w:rPr>
        <w:t xml:space="preserve">rimentos e Patrimônio até o dia </w:t>
      </w:r>
      <w:r w:rsidR="0011598E">
        <w:rPr>
          <w:rFonts w:ascii="Arial" w:hAnsi="Arial" w:cs="Arial"/>
          <w:color w:val="000000"/>
        </w:rPr>
        <w:t>26/06</w:t>
      </w:r>
      <w:r w:rsidR="00735DE0">
        <w:rPr>
          <w:rFonts w:ascii="Arial" w:hAnsi="Arial" w:cs="Arial"/>
          <w:color w:val="000000"/>
        </w:rPr>
        <w:t>/</w:t>
      </w:r>
      <w:r w:rsidRPr="00711EB9">
        <w:rPr>
          <w:rFonts w:ascii="Arial" w:hAnsi="Arial" w:cs="Arial"/>
          <w:color w:val="000000"/>
        </w:rPr>
        <w:t>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AC7C8F">
        <w:rPr>
          <w:rFonts w:ascii="Arial" w:hAnsi="Arial" w:cs="Arial"/>
          <w:color w:val="000000"/>
        </w:rPr>
        <w:t>6.657,60</w:t>
      </w:r>
      <w:r w:rsidRPr="005568CE">
        <w:rPr>
          <w:rFonts w:ascii="Arial" w:hAnsi="Arial" w:cs="Arial"/>
          <w:color w:val="000000"/>
        </w:rPr>
        <w:t xml:space="preserve"> (</w:t>
      </w:r>
      <w:r w:rsidR="00AC7C8F">
        <w:rPr>
          <w:rFonts w:ascii="Arial" w:hAnsi="Arial" w:cs="Arial"/>
          <w:color w:val="000000"/>
        </w:rPr>
        <w:t>Seis mil seiscentos e cinquenta e sete reais e sessenta centavos</w:t>
      </w:r>
      <w:r w:rsidR="00735DE0">
        <w:rPr>
          <w:rFonts w:ascii="Arial" w:hAnsi="Arial" w:cs="Arial"/>
          <w:color w:val="000000"/>
        </w:rPr>
        <w:t>)</w:t>
      </w:r>
      <w:r w:rsidRPr="005568CE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11598E">
        <w:rPr>
          <w:rFonts w:ascii="Arial" w:hAnsi="Arial" w:cs="Arial"/>
          <w:color w:val="000000"/>
        </w:rPr>
        <w:t>21</w:t>
      </w:r>
      <w:bookmarkStart w:id="0" w:name="_GoBack"/>
      <w:bookmarkEnd w:id="0"/>
      <w:r w:rsidR="0068791E">
        <w:rPr>
          <w:rFonts w:ascii="Arial" w:hAnsi="Arial" w:cs="Arial"/>
          <w:color w:val="000000"/>
        </w:rPr>
        <w:t xml:space="preserve"> de </w:t>
      </w:r>
      <w:r w:rsidR="00AC7C8F">
        <w:rPr>
          <w:rFonts w:ascii="Arial" w:hAnsi="Arial" w:cs="Arial"/>
          <w:color w:val="000000"/>
        </w:rPr>
        <w:t>junho</w:t>
      </w:r>
      <w:r w:rsidRPr="005568CE">
        <w:rPr>
          <w:rFonts w:ascii="Arial" w:hAnsi="Arial" w:cs="Arial"/>
          <w:color w:val="000000"/>
        </w:rPr>
        <w:t xml:space="preserve"> de 2024</w:t>
      </w:r>
      <w:r w:rsidR="0068791E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1231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94" w:rsidRDefault="00A26794">
      <w:r>
        <w:separator/>
      </w:r>
    </w:p>
  </w:endnote>
  <w:endnote w:type="continuationSeparator" w:id="0">
    <w:p w:rsidR="00A26794" w:rsidRDefault="00A2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94" w:rsidRDefault="00A26794">
      <w:r>
        <w:separator/>
      </w:r>
    </w:p>
  </w:footnote>
  <w:footnote w:type="continuationSeparator" w:id="0">
    <w:p w:rsidR="00A26794" w:rsidRDefault="00A2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9440F"/>
    <w:rsid w:val="000D72AE"/>
    <w:rsid w:val="000E1256"/>
    <w:rsid w:val="000E75C5"/>
    <w:rsid w:val="00107843"/>
    <w:rsid w:val="0011598E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3D21"/>
    <w:rsid w:val="00397006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2357C"/>
    <w:rsid w:val="006341C0"/>
    <w:rsid w:val="0068791E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35DE0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26794"/>
    <w:rsid w:val="00A34C16"/>
    <w:rsid w:val="00A97C53"/>
    <w:rsid w:val="00AC7C8F"/>
    <w:rsid w:val="00AF0734"/>
    <w:rsid w:val="00B06578"/>
    <w:rsid w:val="00C0119A"/>
    <w:rsid w:val="00C57EF6"/>
    <w:rsid w:val="00C81973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15A2D0E2-5EF5-4A3A-B2EC-F885B56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2024-06-05T19:01:00Z</dcterms:created>
  <dcterms:modified xsi:type="dcterms:W3CDTF">2024-06-21T16:42:00Z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