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27581C0" w:rsidR="00E253F1" w:rsidRPr="00641719" w:rsidRDefault="00E253F1" w:rsidP="00705A38">
      <w:pPr>
        <w:jc w:val="center"/>
        <w:rPr>
          <w:rFonts w:ascii="Arial" w:hAnsi="Arial" w:cs="Arial"/>
          <w:b/>
          <w:sz w:val="22"/>
          <w:szCs w:val="22"/>
        </w:rPr>
      </w:pPr>
      <w:r w:rsidRPr="00641719">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641719" w:rsidRPr="00641719">
            <w:rPr>
              <w:rFonts w:ascii="Arial" w:hAnsi="Arial" w:cs="Arial"/>
              <w:b/>
              <w:sz w:val="22"/>
              <w:szCs w:val="22"/>
            </w:rPr>
            <w:t>17/2026</w:t>
          </w:r>
        </w:sdtContent>
      </w:sdt>
    </w:p>
    <w:p w14:paraId="08D3A592" w14:textId="77777777" w:rsidR="00E253F1" w:rsidRPr="00641719" w:rsidRDefault="00E253F1" w:rsidP="00705A38">
      <w:pPr>
        <w:jc w:val="center"/>
        <w:rPr>
          <w:rFonts w:ascii="Arial" w:hAnsi="Arial" w:cs="Arial"/>
          <w:b/>
          <w:sz w:val="22"/>
          <w:szCs w:val="22"/>
        </w:rPr>
      </w:pPr>
      <w:r w:rsidRPr="00641719">
        <w:rPr>
          <w:rFonts w:ascii="Arial" w:hAnsi="Arial" w:cs="Arial"/>
          <w:b/>
          <w:sz w:val="22"/>
          <w:szCs w:val="22"/>
        </w:rPr>
        <w:t>(De acordo com Art. 6º, XXIII, da Lei 14.133/2021)</w:t>
      </w:r>
    </w:p>
    <w:p w14:paraId="3A838943" w14:textId="77777777" w:rsidR="00E253F1" w:rsidRPr="00641719" w:rsidRDefault="00E253F1" w:rsidP="00705A38">
      <w:pPr>
        <w:rPr>
          <w:rFonts w:ascii="Arial" w:hAnsi="Arial" w:cs="Arial"/>
          <w:sz w:val="22"/>
          <w:szCs w:val="22"/>
        </w:rPr>
      </w:pPr>
    </w:p>
    <w:p w14:paraId="6335A428" w14:textId="2F0D2564" w:rsidR="00E253F1" w:rsidRPr="00641719" w:rsidRDefault="00E253F1" w:rsidP="00705A38">
      <w:pPr>
        <w:rPr>
          <w:rFonts w:ascii="Arial" w:hAnsi="Arial" w:cs="Arial"/>
          <w:b/>
          <w:sz w:val="22"/>
          <w:szCs w:val="22"/>
        </w:rPr>
      </w:pPr>
      <w:r w:rsidRPr="0064171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B565EF" w:rsidRPr="00641719">
            <w:rPr>
              <w:rFonts w:ascii="Arial" w:hAnsi="Arial" w:cs="Arial"/>
              <w:b/>
              <w:sz w:val="22"/>
              <w:szCs w:val="22"/>
            </w:rPr>
            <w:t>1395</w:t>
          </w:r>
          <w:r w:rsidR="003901BC" w:rsidRPr="00641719">
            <w:rPr>
              <w:rFonts w:ascii="Arial" w:hAnsi="Arial" w:cs="Arial"/>
              <w:b/>
              <w:sz w:val="22"/>
              <w:szCs w:val="22"/>
            </w:rPr>
            <w:t>/202</w:t>
          </w:r>
          <w:r w:rsidR="00B565EF" w:rsidRPr="00641719">
            <w:rPr>
              <w:rFonts w:ascii="Arial" w:hAnsi="Arial" w:cs="Arial"/>
              <w:b/>
              <w:sz w:val="22"/>
              <w:szCs w:val="22"/>
            </w:rPr>
            <w:t>6</w:t>
          </w:r>
        </w:sdtContent>
      </w:sdt>
    </w:p>
    <w:p w14:paraId="1BE7840D" w14:textId="7BCD14E3" w:rsidR="00E253F1" w:rsidRPr="00641719" w:rsidRDefault="00E253F1" w:rsidP="00705A38">
      <w:pPr>
        <w:jc w:val="both"/>
        <w:rPr>
          <w:rFonts w:ascii="Arial" w:hAnsi="Arial" w:cs="Arial"/>
          <w:sz w:val="22"/>
          <w:szCs w:val="22"/>
        </w:rPr>
      </w:pPr>
      <w:r w:rsidRPr="00641719">
        <w:rPr>
          <w:rFonts w:ascii="Arial" w:hAnsi="Arial" w:cs="Arial"/>
          <w:b/>
          <w:sz w:val="22"/>
          <w:szCs w:val="22"/>
        </w:rPr>
        <w:t>ASSUNTO:</w:t>
      </w:r>
      <w:r w:rsidRPr="00641719">
        <w:rPr>
          <w:rFonts w:ascii="Arial" w:hAnsi="Arial" w:cs="Arial"/>
          <w:sz w:val="22"/>
          <w:szCs w:val="22"/>
          <w:shd w:val="clear" w:color="auto" w:fill="FFFFFF"/>
        </w:rPr>
        <w:t xml:space="preserve"> </w:t>
      </w:r>
      <w:r w:rsidR="00641719" w:rsidRPr="00641719">
        <w:rPr>
          <w:rFonts w:ascii="Arial" w:hAnsi="Arial" w:cs="Arial"/>
          <w:sz w:val="22"/>
          <w:szCs w:val="22"/>
        </w:rPr>
        <w:t>Manutenção em Veículo Oficial Polo 002</w:t>
      </w:r>
      <w:r w:rsidRPr="00641719">
        <w:rPr>
          <w:rFonts w:ascii="Arial" w:hAnsi="Arial" w:cs="Arial"/>
          <w:sz w:val="22"/>
          <w:szCs w:val="22"/>
        </w:rPr>
        <w:t>.</w:t>
      </w:r>
    </w:p>
    <w:p w14:paraId="1BC1A152" w14:textId="38CAEDD8" w:rsidR="00E253F1" w:rsidRPr="00641719" w:rsidRDefault="00E253F1" w:rsidP="00705A38">
      <w:pPr>
        <w:jc w:val="both"/>
        <w:rPr>
          <w:rFonts w:ascii="Arial" w:hAnsi="Arial" w:cs="Arial"/>
          <w:sz w:val="22"/>
          <w:szCs w:val="22"/>
        </w:rPr>
      </w:pPr>
      <w:r w:rsidRPr="00641719">
        <w:rPr>
          <w:rFonts w:ascii="Arial" w:hAnsi="Arial" w:cs="Arial"/>
          <w:b/>
          <w:sz w:val="22"/>
          <w:szCs w:val="22"/>
        </w:rPr>
        <w:t>Unidade Solicitante</w:t>
      </w:r>
      <w:r w:rsidRPr="00641719">
        <w:rPr>
          <w:rFonts w:ascii="Arial" w:hAnsi="Arial" w:cs="Arial"/>
          <w:sz w:val="22"/>
          <w:szCs w:val="22"/>
        </w:rPr>
        <w:t xml:space="preserve">: </w:t>
      </w:r>
      <w:r w:rsidR="00641719" w:rsidRPr="00641719">
        <w:rPr>
          <w:rFonts w:ascii="Arial" w:hAnsi="Arial" w:cs="Arial"/>
          <w:sz w:val="22"/>
          <w:szCs w:val="22"/>
          <w:shd w:val="clear" w:color="auto" w:fill="FFFFFF"/>
        </w:rPr>
        <w:t>Setor de Apoio Administrativo</w:t>
      </w:r>
    </w:p>
    <w:p w14:paraId="6E567BE9" w14:textId="77777777" w:rsidR="00E253F1" w:rsidRPr="00641719" w:rsidRDefault="00E253F1" w:rsidP="00705A38">
      <w:pPr>
        <w:rPr>
          <w:rFonts w:ascii="Arial" w:hAnsi="Arial" w:cs="Arial"/>
          <w:sz w:val="22"/>
          <w:szCs w:val="22"/>
        </w:rPr>
      </w:pPr>
      <w:r w:rsidRPr="00641719">
        <w:rPr>
          <w:rFonts w:ascii="Arial" w:hAnsi="Arial" w:cs="Arial"/>
          <w:b/>
          <w:sz w:val="22"/>
          <w:szCs w:val="22"/>
        </w:rPr>
        <w:t>Fundamento</w:t>
      </w:r>
      <w:r w:rsidRPr="00641719">
        <w:rPr>
          <w:rFonts w:ascii="Arial" w:hAnsi="Arial" w:cs="Arial"/>
          <w:sz w:val="22"/>
          <w:szCs w:val="22"/>
        </w:rPr>
        <w:t>: Dispensa de licitação [Art. 75, Inc. II da Lei 14.133/2021]</w:t>
      </w:r>
    </w:p>
    <w:p w14:paraId="06DC9189" w14:textId="77777777" w:rsidR="00E253F1" w:rsidRPr="00641719" w:rsidRDefault="00E253F1" w:rsidP="00705A38">
      <w:pPr>
        <w:rPr>
          <w:rFonts w:ascii="Arial" w:hAnsi="Arial" w:cs="Arial"/>
          <w:sz w:val="22"/>
          <w:szCs w:val="22"/>
        </w:rPr>
      </w:pPr>
      <w:r w:rsidRPr="00641719">
        <w:rPr>
          <w:rFonts w:ascii="Arial" w:hAnsi="Arial" w:cs="Arial"/>
          <w:b/>
          <w:sz w:val="22"/>
          <w:szCs w:val="22"/>
        </w:rPr>
        <w:t>Critério de seleção</w:t>
      </w:r>
      <w:r w:rsidRPr="00641719">
        <w:rPr>
          <w:rFonts w:ascii="Arial" w:hAnsi="Arial" w:cs="Arial"/>
          <w:sz w:val="22"/>
          <w:szCs w:val="22"/>
        </w:rPr>
        <w:t>: Menor preço.</w:t>
      </w:r>
    </w:p>
    <w:p w14:paraId="56C7D9DC" w14:textId="77777777" w:rsidR="00E253F1" w:rsidRPr="00641719" w:rsidRDefault="00E253F1" w:rsidP="00705A38">
      <w:pPr>
        <w:rPr>
          <w:rFonts w:ascii="Arial" w:hAnsi="Arial" w:cs="Arial"/>
          <w:sz w:val="22"/>
          <w:szCs w:val="22"/>
        </w:rPr>
      </w:pPr>
      <w:r w:rsidRPr="00641719">
        <w:rPr>
          <w:rFonts w:ascii="Arial" w:hAnsi="Arial" w:cs="Arial"/>
          <w:b/>
          <w:sz w:val="22"/>
          <w:szCs w:val="22"/>
        </w:rPr>
        <w:t>ETP</w:t>
      </w:r>
      <w:r w:rsidRPr="00641719">
        <w:rPr>
          <w:rFonts w:ascii="Arial" w:hAnsi="Arial" w:cs="Arial"/>
          <w:sz w:val="22"/>
          <w:szCs w:val="22"/>
        </w:rPr>
        <w:t>: Dispensado por valor [Art. 14, Inc. I da IN SEGES nº 58/2022].</w:t>
      </w:r>
    </w:p>
    <w:p w14:paraId="4BFDA364" w14:textId="2D6DBE34" w:rsidR="00E253F1" w:rsidRPr="00641719" w:rsidRDefault="00E253F1" w:rsidP="00705A38">
      <w:pPr>
        <w:rPr>
          <w:rFonts w:ascii="Arial" w:hAnsi="Arial" w:cs="Arial"/>
          <w:sz w:val="22"/>
          <w:szCs w:val="22"/>
        </w:rPr>
      </w:pPr>
      <w:r w:rsidRPr="00641719">
        <w:rPr>
          <w:rFonts w:ascii="Arial" w:hAnsi="Arial" w:cs="Arial"/>
          <w:b/>
          <w:sz w:val="22"/>
          <w:szCs w:val="22"/>
        </w:rPr>
        <w:t>Valor Estimado</w:t>
      </w:r>
      <w:r w:rsidRPr="00641719">
        <w:rPr>
          <w:rFonts w:ascii="Arial" w:hAnsi="Arial" w:cs="Arial"/>
          <w:sz w:val="22"/>
          <w:szCs w:val="22"/>
        </w:rPr>
        <w:t xml:space="preserve">: </w:t>
      </w:r>
      <w:r w:rsidR="002505C1" w:rsidRPr="00D567B8">
        <w:rPr>
          <w:rFonts w:ascii="Arial" w:hAnsi="Arial" w:cs="Arial"/>
          <w:b/>
          <w:sz w:val="22"/>
          <w:szCs w:val="22"/>
        </w:rPr>
        <w:t xml:space="preserve">R$ </w:t>
      </w:r>
      <w:r w:rsidR="002505C1">
        <w:rPr>
          <w:rFonts w:ascii="Arial" w:hAnsi="Arial" w:cs="Arial"/>
          <w:b/>
          <w:sz w:val="22"/>
          <w:szCs w:val="22"/>
        </w:rPr>
        <w:t xml:space="preserve">721,00 </w:t>
      </w:r>
      <w:r w:rsidR="002505C1" w:rsidRPr="00D567B8">
        <w:rPr>
          <w:rFonts w:ascii="Arial" w:hAnsi="Arial" w:cs="Arial"/>
          <w:b/>
          <w:sz w:val="22"/>
          <w:szCs w:val="22"/>
        </w:rPr>
        <w:t>(</w:t>
      </w:r>
      <w:r w:rsidR="002505C1">
        <w:rPr>
          <w:rFonts w:ascii="Arial" w:hAnsi="Arial" w:cs="Arial"/>
          <w:b/>
          <w:sz w:val="22"/>
          <w:szCs w:val="22"/>
        </w:rPr>
        <w:t>setecentos e vinte e um reais</w:t>
      </w:r>
      <w:r w:rsidR="002505C1" w:rsidRPr="00D567B8">
        <w:rPr>
          <w:rFonts w:ascii="Arial" w:hAnsi="Arial" w:cs="Arial"/>
          <w:b/>
          <w:sz w:val="22"/>
          <w:szCs w:val="22"/>
        </w:rPr>
        <w:t>).</w:t>
      </w:r>
    </w:p>
    <w:p w14:paraId="2C4D790D" w14:textId="77777777" w:rsidR="002505C1" w:rsidRPr="00BD6C64" w:rsidRDefault="00E253F1" w:rsidP="002505C1">
      <w:pPr>
        <w:jc w:val="both"/>
        <w:rPr>
          <w:rFonts w:ascii="Arial" w:hAnsi="Arial" w:cs="Arial"/>
          <w:sz w:val="22"/>
          <w:szCs w:val="22"/>
        </w:rPr>
      </w:pPr>
      <w:r w:rsidRPr="00641719">
        <w:rPr>
          <w:rFonts w:ascii="Arial" w:hAnsi="Arial" w:cs="Arial"/>
          <w:b/>
          <w:sz w:val="22"/>
          <w:szCs w:val="22"/>
        </w:rPr>
        <w:t>Elemento de despesa</w:t>
      </w:r>
      <w:r w:rsidRPr="00641719">
        <w:rPr>
          <w:rFonts w:ascii="Arial" w:hAnsi="Arial" w:cs="Arial"/>
          <w:sz w:val="22"/>
          <w:szCs w:val="22"/>
        </w:rPr>
        <w:t xml:space="preserve">: </w:t>
      </w:r>
      <w:r w:rsidR="002505C1" w:rsidRPr="00BD6C64">
        <w:rPr>
          <w:rFonts w:ascii="Arial" w:hAnsi="Arial" w:cs="Arial"/>
          <w:sz w:val="22"/>
          <w:szCs w:val="22"/>
        </w:rPr>
        <w:t>ficha nº 05 – 3.3.90.30.00 – material de consumo, subelemento nº 39 – material para manutenção de veículos – para a aquisição das peças;</w:t>
      </w:r>
    </w:p>
    <w:p w14:paraId="3329B9EC" w14:textId="77777777" w:rsidR="002505C1" w:rsidRPr="00D24DF8" w:rsidRDefault="002505C1" w:rsidP="002505C1">
      <w:pPr>
        <w:jc w:val="both"/>
        <w:rPr>
          <w:rFonts w:ascii="Arial" w:hAnsi="Arial" w:cs="Arial"/>
          <w:sz w:val="22"/>
          <w:szCs w:val="22"/>
        </w:rPr>
      </w:pPr>
      <w:r w:rsidRPr="00BD6C64">
        <w:rPr>
          <w:rFonts w:ascii="Arial" w:hAnsi="Arial" w:cs="Arial"/>
          <w:sz w:val="22"/>
          <w:szCs w:val="22"/>
        </w:rPr>
        <w:t>ficha nº 12 – 3.3.90.39.00 – outros serviços de terceiros – pessoa</w:t>
      </w:r>
      <w:r>
        <w:rPr>
          <w:rFonts w:ascii="Arial" w:hAnsi="Arial" w:cs="Arial"/>
          <w:sz w:val="22"/>
          <w:szCs w:val="22"/>
        </w:rPr>
        <w:t xml:space="preserve"> </w:t>
      </w:r>
      <w:r w:rsidRPr="00BD6C64">
        <w:rPr>
          <w:rFonts w:ascii="Arial" w:hAnsi="Arial" w:cs="Arial"/>
          <w:sz w:val="22"/>
          <w:szCs w:val="22"/>
        </w:rPr>
        <w:t>jurídica, subelemento nº 19 – manutenção e conservação de veículos</w:t>
      </w:r>
      <w:r>
        <w:rPr>
          <w:rFonts w:ascii="Arial" w:hAnsi="Arial" w:cs="Arial"/>
          <w:sz w:val="22"/>
          <w:szCs w:val="22"/>
        </w:rPr>
        <w:t xml:space="preserve"> </w:t>
      </w:r>
      <w:r w:rsidRPr="00BD6C64">
        <w:rPr>
          <w:rFonts w:ascii="Arial" w:hAnsi="Arial" w:cs="Arial"/>
          <w:sz w:val="22"/>
          <w:szCs w:val="22"/>
        </w:rPr>
        <w:t>– para a mão de obra</w:t>
      </w:r>
    </w:p>
    <w:p w14:paraId="1C36D5E7" w14:textId="77777777" w:rsidR="00E253F1" w:rsidRDefault="00E253F1" w:rsidP="00705A38">
      <w:pPr>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12B131A0" w:rsidR="00A96A70" w:rsidRPr="00A96A70" w:rsidRDefault="00A96A70" w:rsidP="00705A38">
      <w:pPr>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C70BE">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705A38">
      <w:pPr>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705A38">
      <w:pPr>
        <w:rPr>
          <w:rFonts w:ascii="Arial" w:hAnsi="Arial" w:cs="Arial"/>
          <w:sz w:val="22"/>
          <w:szCs w:val="22"/>
        </w:rPr>
      </w:pPr>
    </w:p>
    <w:p w14:paraId="1F36C8E5" w14:textId="77777777" w:rsidR="00E253F1" w:rsidRPr="005874B7" w:rsidRDefault="00E253F1" w:rsidP="00705A38">
      <w:pPr>
        <w:pStyle w:val="Ttulo1"/>
        <w:numPr>
          <w:ilvl w:val="0"/>
          <w:numId w:val="9"/>
        </w:numPr>
      </w:pPr>
      <w:r w:rsidRPr="005874B7">
        <w:t>DO OBJETO E DA NECESSIDADE DA AQUISIÇÃO</w:t>
      </w:r>
    </w:p>
    <w:p w14:paraId="13C5BA15" w14:textId="77777777" w:rsidR="00E253F1" w:rsidRPr="005874B7" w:rsidRDefault="00E253F1" w:rsidP="00705A38">
      <w:pPr>
        <w:pStyle w:val="PargrafodaLista"/>
        <w:ind w:left="360"/>
        <w:jc w:val="both"/>
        <w:rPr>
          <w:rFonts w:ascii="Arial" w:hAnsi="Arial" w:cs="Arial"/>
          <w:b/>
          <w:sz w:val="22"/>
          <w:szCs w:val="22"/>
          <w:u w:val="single"/>
        </w:rPr>
      </w:pPr>
    </w:p>
    <w:p w14:paraId="238076A5" w14:textId="77F3CC5C" w:rsidR="00E253F1" w:rsidRPr="005874B7" w:rsidRDefault="00E253F1" w:rsidP="00705A38">
      <w:pPr>
        <w:pStyle w:val="CorpoTexto"/>
        <w:spacing w:line="240" w:lineRule="auto"/>
      </w:pPr>
      <w:r w:rsidRPr="005874B7">
        <w:t xml:space="preserve">Contratação de empresa especializada para o fornecimento </w:t>
      </w:r>
      <w:r w:rsidR="00641719">
        <w:t xml:space="preserve">de substituição do sensor de combustível e outros do veículo oficial da marca </w:t>
      </w:r>
      <w:r w:rsidR="00641719" w:rsidRPr="00641719">
        <w:t>Volkswagen Polo MSI automático 1.6 ano 2018 / modelo 2019</w:t>
      </w:r>
      <w:r w:rsidRPr="005874B7">
        <w:t xml:space="preserve">, conforme descrição especificada no item quantificação. </w:t>
      </w:r>
    </w:p>
    <w:p w14:paraId="12546891" w14:textId="77777777" w:rsidR="00E253F1" w:rsidRPr="005874B7" w:rsidRDefault="00E253F1" w:rsidP="00705A38">
      <w:pPr>
        <w:pStyle w:val="PargrafodaLista"/>
        <w:ind w:left="792"/>
        <w:jc w:val="both"/>
        <w:rPr>
          <w:rFonts w:ascii="Arial" w:hAnsi="Arial" w:cs="Arial"/>
          <w:b/>
          <w:sz w:val="22"/>
          <w:szCs w:val="22"/>
          <w:u w:val="single"/>
        </w:rPr>
      </w:pPr>
    </w:p>
    <w:p w14:paraId="4B3C473C" w14:textId="061BAE5C" w:rsidR="00E253F1" w:rsidRDefault="005A2D15" w:rsidP="00705A38">
      <w:pPr>
        <w:pStyle w:val="Ttulo2"/>
        <w:numPr>
          <w:ilvl w:val="1"/>
          <w:numId w:val="9"/>
        </w:numPr>
        <w:ind w:left="0" w:firstLine="567"/>
      </w:pPr>
      <w:r w:rsidRPr="005874B7">
        <w:rPr>
          <w:b w:val="0"/>
          <w:u w:val="single"/>
        </w:rPr>
        <w:t>QUANTIFICAÇÃO</w:t>
      </w:r>
      <w:r w:rsidR="00E253F1" w:rsidRPr="005874B7">
        <w:t>:</w:t>
      </w:r>
    </w:p>
    <w:p w14:paraId="4D4FC1C9" w14:textId="46C48FEF" w:rsidR="00641719" w:rsidRPr="00641719" w:rsidRDefault="00641719" w:rsidP="00705A38">
      <w:pPr>
        <w:ind w:firstLine="567"/>
      </w:pPr>
      <w:r w:rsidRPr="00641719">
        <w:rPr>
          <w:rFonts w:ascii="Arial" w:eastAsia="Arial" w:hAnsi="Arial" w:cs="Arial"/>
          <w:sz w:val="22"/>
        </w:rPr>
        <w:t>A descrição do veículo</w:t>
      </w:r>
      <w:r w:rsidR="00705A38">
        <w:rPr>
          <w:rFonts w:ascii="Arial" w:eastAsia="Arial" w:hAnsi="Arial" w:cs="Arial"/>
          <w:sz w:val="22"/>
        </w:rPr>
        <w:t>:</w:t>
      </w:r>
      <w:r w:rsidRPr="00641719">
        <w:rPr>
          <w:rFonts w:ascii="Arial" w:eastAsia="Arial" w:hAnsi="Arial" w:cs="Arial"/>
          <w:sz w:val="22"/>
        </w:rPr>
        <w:t xml:space="preserve"> </w:t>
      </w:r>
      <w:r w:rsidR="00705A38">
        <w:rPr>
          <w:rFonts w:ascii="Arial" w:eastAsia="Arial" w:hAnsi="Arial" w:cs="Arial"/>
          <w:sz w:val="22"/>
        </w:rPr>
        <w:t>M</w:t>
      </w:r>
      <w:r w:rsidRPr="00641719">
        <w:rPr>
          <w:rFonts w:ascii="Arial" w:eastAsia="Arial" w:hAnsi="Arial" w:cs="Arial"/>
          <w:sz w:val="22"/>
        </w:rPr>
        <w:t>arca Volkswagen Polo MSI automático 1.6 ano 2018 / modelo 2019</w:t>
      </w:r>
      <w:r>
        <w:rPr>
          <w:rFonts w:ascii="Arial" w:eastAsia="Arial" w:hAnsi="Arial" w:cs="Arial"/>
          <w:sz w:val="22"/>
        </w:rPr>
        <w:t xml:space="preserve"> </w:t>
      </w:r>
      <w:proofErr w:type="gramStart"/>
      <w:r>
        <w:rPr>
          <w:rFonts w:ascii="Arial" w:eastAsia="Arial" w:hAnsi="Arial" w:cs="Arial"/>
          <w:sz w:val="22"/>
        </w:rPr>
        <w:t xml:space="preserve">-  </w:t>
      </w:r>
      <w:r w:rsidRPr="00641719">
        <w:rPr>
          <w:rFonts w:ascii="Arial" w:eastAsia="Arial" w:hAnsi="Arial" w:cs="Arial"/>
          <w:sz w:val="22"/>
        </w:rPr>
        <w:t>Polo</w:t>
      </w:r>
      <w:proofErr w:type="gramEnd"/>
      <w:r w:rsidRPr="00641719">
        <w:rPr>
          <w:rFonts w:ascii="Arial" w:eastAsia="Arial" w:hAnsi="Arial" w:cs="Arial"/>
          <w:sz w:val="22"/>
        </w:rPr>
        <w:t xml:space="preserve"> 002 Placa FFN 0635. </w:t>
      </w:r>
    </w:p>
    <w:p w14:paraId="6285AA5A" w14:textId="77777777" w:rsidR="00E253F1" w:rsidRPr="005874B7" w:rsidRDefault="00E253F1" w:rsidP="00705A38">
      <w:pPr>
        <w:rPr>
          <w:rFonts w:ascii="Arial" w:hAnsi="Arial" w:cs="Arial"/>
        </w:rPr>
      </w:pPr>
    </w:p>
    <w:p w14:paraId="3CE52B91" w14:textId="77777777" w:rsidR="00E253F1" w:rsidRPr="005874B7" w:rsidRDefault="00E253F1" w:rsidP="00705A38">
      <w:pPr>
        <w:pStyle w:val="PargrafodaLista"/>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705A38">
            <w:pPr>
              <w:pStyle w:val="PargrafodaLista"/>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30316316" w:rsidR="00E253F1" w:rsidRPr="00705A38" w:rsidRDefault="00641719" w:rsidP="00705A38">
            <w:pPr>
              <w:pStyle w:val="PargrafodaLista"/>
              <w:ind w:left="0"/>
              <w:jc w:val="center"/>
              <w:rPr>
                <w:rFonts w:ascii="Arial" w:hAnsi="Arial" w:cs="Arial"/>
                <w:sz w:val="22"/>
                <w:szCs w:val="22"/>
                <w:shd w:val="clear" w:color="auto" w:fill="FFFFFF"/>
              </w:rPr>
            </w:pPr>
            <w:r w:rsidRPr="00705A38">
              <w:rPr>
                <w:rFonts w:ascii="Arial" w:hAnsi="Arial" w:cs="Arial"/>
                <w:sz w:val="22"/>
                <w:szCs w:val="22"/>
                <w:shd w:val="clear" w:color="auto" w:fill="FFFFFF"/>
              </w:rPr>
              <w:t>Sensor (</w:t>
            </w:r>
            <w:proofErr w:type="spellStart"/>
            <w:r w:rsidRPr="00705A38">
              <w:rPr>
                <w:rFonts w:ascii="Arial" w:hAnsi="Arial" w:cs="Arial"/>
                <w:sz w:val="22"/>
                <w:szCs w:val="22"/>
                <w:shd w:val="clear" w:color="auto" w:fill="FFFFFF"/>
              </w:rPr>
              <w:t>bóia</w:t>
            </w:r>
            <w:proofErr w:type="spellEnd"/>
            <w:r w:rsidRPr="00705A38">
              <w:rPr>
                <w:rFonts w:ascii="Arial" w:hAnsi="Arial" w:cs="Arial"/>
                <w:sz w:val="22"/>
                <w:szCs w:val="22"/>
                <w:shd w:val="clear" w:color="auto" w:fill="FFFFFF"/>
              </w:rPr>
              <w:t>) de combustível</w:t>
            </w:r>
          </w:p>
        </w:tc>
        <w:tc>
          <w:tcPr>
            <w:tcW w:w="1568" w:type="dxa"/>
          </w:tcPr>
          <w:p w14:paraId="54EC1B6F" w14:textId="2D38C71F" w:rsidR="00E253F1" w:rsidRPr="005874B7" w:rsidRDefault="00641719" w:rsidP="00705A38">
            <w:pPr>
              <w:pStyle w:val="PargrafodaLista"/>
              <w:ind w:left="0"/>
              <w:jc w:val="center"/>
              <w:rPr>
                <w:rFonts w:ascii="Arial" w:hAnsi="Arial" w:cs="Arial"/>
                <w:b/>
                <w:sz w:val="22"/>
                <w:szCs w:val="22"/>
              </w:rPr>
            </w:pPr>
            <w:r>
              <w:rPr>
                <w:rFonts w:ascii="Arial" w:hAnsi="Arial" w:cs="Arial"/>
                <w:b/>
                <w:sz w:val="22"/>
                <w:szCs w:val="22"/>
              </w:rPr>
              <w:t>01</w:t>
            </w:r>
          </w:p>
        </w:tc>
      </w:tr>
      <w:tr w:rsidR="00E253F1" w:rsidRPr="005874B7" w14:paraId="20E8A10C" w14:textId="77777777" w:rsidTr="00EF4D13">
        <w:tc>
          <w:tcPr>
            <w:tcW w:w="864" w:type="dxa"/>
          </w:tcPr>
          <w:p w14:paraId="7A94F87E" w14:textId="77777777" w:rsidR="00E253F1" w:rsidRPr="005874B7" w:rsidRDefault="00E253F1" w:rsidP="00705A38">
            <w:pPr>
              <w:pStyle w:val="PargrafodaLista"/>
              <w:ind w:left="0"/>
              <w:jc w:val="center"/>
              <w:rPr>
                <w:rFonts w:ascii="Arial" w:hAnsi="Arial" w:cs="Arial"/>
                <w:b/>
                <w:sz w:val="22"/>
                <w:szCs w:val="22"/>
              </w:rPr>
            </w:pPr>
            <w:r w:rsidRPr="005874B7">
              <w:rPr>
                <w:rFonts w:ascii="Arial" w:hAnsi="Arial" w:cs="Arial"/>
                <w:b/>
                <w:sz w:val="22"/>
                <w:szCs w:val="22"/>
              </w:rPr>
              <w:t>2</w:t>
            </w:r>
          </w:p>
        </w:tc>
        <w:tc>
          <w:tcPr>
            <w:tcW w:w="6350" w:type="dxa"/>
          </w:tcPr>
          <w:p w14:paraId="400DE8E5" w14:textId="71A83F9B" w:rsidR="00E253F1" w:rsidRPr="00705A38" w:rsidRDefault="00641719" w:rsidP="00705A38">
            <w:pPr>
              <w:pStyle w:val="PargrafodaLista"/>
              <w:ind w:left="0"/>
              <w:jc w:val="center"/>
              <w:rPr>
                <w:rFonts w:ascii="Arial" w:hAnsi="Arial" w:cs="Arial"/>
                <w:sz w:val="22"/>
                <w:szCs w:val="22"/>
              </w:rPr>
            </w:pPr>
            <w:r w:rsidRPr="00705A38">
              <w:rPr>
                <w:rFonts w:ascii="Arial" w:hAnsi="Arial" w:cs="Arial"/>
                <w:sz w:val="22"/>
                <w:szCs w:val="22"/>
                <w:shd w:val="clear" w:color="auto" w:fill="FFFFFF"/>
              </w:rPr>
              <w:t>Guarnição da Bomba</w:t>
            </w:r>
          </w:p>
        </w:tc>
        <w:tc>
          <w:tcPr>
            <w:tcW w:w="1568" w:type="dxa"/>
          </w:tcPr>
          <w:p w14:paraId="70AC6697" w14:textId="14D74845" w:rsidR="00E253F1" w:rsidRPr="005874B7" w:rsidRDefault="00641719" w:rsidP="00705A38">
            <w:pPr>
              <w:pStyle w:val="PargrafodaLista"/>
              <w:ind w:left="0"/>
              <w:jc w:val="center"/>
              <w:rPr>
                <w:rFonts w:ascii="Arial" w:hAnsi="Arial" w:cs="Arial"/>
                <w:b/>
                <w:sz w:val="22"/>
                <w:szCs w:val="22"/>
              </w:rPr>
            </w:pPr>
            <w:r>
              <w:rPr>
                <w:rFonts w:ascii="Arial" w:hAnsi="Arial" w:cs="Arial"/>
                <w:b/>
                <w:sz w:val="22"/>
                <w:szCs w:val="22"/>
              </w:rPr>
              <w:t>01</w:t>
            </w:r>
          </w:p>
        </w:tc>
      </w:tr>
      <w:tr w:rsidR="00E253F1" w:rsidRPr="005874B7" w14:paraId="5570A8BD" w14:textId="77777777" w:rsidTr="00EF4D13">
        <w:tc>
          <w:tcPr>
            <w:tcW w:w="864" w:type="dxa"/>
          </w:tcPr>
          <w:p w14:paraId="1DD42A64" w14:textId="587F3DC9" w:rsidR="00E253F1" w:rsidRPr="005874B7" w:rsidRDefault="00A71EA7" w:rsidP="00705A38">
            <w:pPr>
              <w:pStyle w:val="PargrafodaLista"/>
              <w:ind w:left="0"/>
              <w:jc w:val="center"/>
              <w:rPr>
                <w:rFonts w:ascii="Arial" w:hAnsi="Arial" w:cs="Arial"/>
                <w:b/>
                <w:sz w:val="22"/>
                <w:szCs w:val="22"/>
              </w:rPr>
            </w:pPr>
            <w:r>
              <w:rPr>
                <w:rFonts w:ascii="Arial" w:hAnsi="Arial" w:cs="Arial"/>
                <w:b/>
                <w:sz w:val="22"/>
                <w:szCs w:val="22"/>
              </w:rPr>
              <w:t>3</w:t>
            </w:r>
          </w:p>
        </w:tc>
        <w:tc>
          <w:tcPr>
            <w:tcW w:w="6350" w:type="dxa"/>
          </w:tcPr>
          <w:p w14:paraId="6F6AF3D3" w14:textId="023D0FF8" w:rsidR="00E253F1" w:rsidRPr="00705A38" w:rsidRDefault="00705A38" w:rsidP="00705A38">
            <w:pPr>
              <w:pStyle w:val="PargrafodaLista"/>
              <w:ind w:left="0"/>
              <w:jc w:val="center"/>
              <w:rPr>
                <w:rFonts w:ascii="Arial" w:hAnsi="Arial" w:cs="Arial"/>
                <w:sz w:val="22"/>
                <w:szCs w:val="22"/>
              </w:rPr>
            </w:pPr>
            <w:r w:rsidRPr="00705A38">
              <w:rPr>
                <w:rFonts w:ascii="Arial" w:hAnsi="Arial" w:cs="Arial"/>
                <w:sz w:val="22"/>
                <w:szCs w:val="22"/>
              </w:rPr>
              <w:t>Serviço\mão de obra</w:t>
            </w:r>
          </w:p>
        </w:tc>
        <w:tc>
          <w:tcPr>
            <w:tcW w:w="1568" w:type="dxa"/>
          </w:tcPr>
          <w:p w14:paraId="7518DA03" w14:textId="22291F05" w:rsidR="00E253F1" w:rsidRPr="005874B7" w:rsidRDefault="005D71E0" w:rsidP="00705A38">
            <w:pPr>
              <w:pStyle w:val="PargrafodaLista"/>
              <w:ind w:left="0"/>
              <w:jc w:val="center"/>
              <w:rPr>
                <w:rFonts w:ascii="Arial" w:hAnsi="Arial" w:cs="Arial"/>
                <w:b/>
                <w:sz w:val="22"/>
                <w:szCs w:val="22"/>
              </w:rPr>
            </w:pPr>
            <w:r>
              <w:rPr>
                <w:rFonts w:ascii="Arial" w:hAnsi="Arial" w:cs="Arial"/>
                <w:b/>
                <w:sz w:val="22"/>
                <w:szCs w:val="22"/>
              </w:rPr>
              <w:t>Serviço</w:t>
            </w:r>
          </w:p>
        </w:tc>
      </w:tr>
    </w:tbl>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E9C0A9B" w:rsidR="008D29B6" w:rsidRPr="008D29B6" w:rsidRDefault="00705A38" w:rsidP="00705A38">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03A522BC" w14:textId="77777777" w:rsidR="008D29B6" w:rsidRPr="008D29B6" w:rsidRDefault="008D29B6" w:rsidP="00705A38">
      <w:pPr>
        <w:pStyle w:val="PargrafodaLista"/>
        <w:ind w:left="792"/>
        <w:rPr>
          <w:rFonts w:ascii="Arial" w:hAnsi="Arial" w:cs="Arial"/>
          <w:b/>
          <w:sz w:val="28"/>
          <w:szCs w:val="28"/>
          <w:shd w:val="clear" w:color="auto" w:fill="FFFFFF"/>
        </w:rPr>
      </w:pPr>
    </w:p>
    <w:p w14:paraId="2B42858F" w14:textId="77777777" w:rsidR="00E253F1" w:rsidRPr="00B5615C" w:rsidRDefault="00E253F1"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705A38">
      <w:pPr>
        <w:pStyle w:val="PargrafodaLista"/>
        <w:ind w:left="360"/>
        <w:jc w:val="both"/>
        <w:rPr>
          <w:rFonts w:ascii="Arial" w:hAnsi="Arial" w:cs="Arial"/>
          <w:b/>
          <w:sz w:val="22"/>
          <w:szCs w:val="22"/>
          <w:u w:val="single"/>
        </w:rPr>
      </w:pPr>
    </w:p>
    <w:p w14:paraId="55956FC2" w14:textId="44AADF4E" w:rsidR="00705A38" w:rsidRPr="00705A38" w:rsidRDefault="00705A38" w:rsidP="00705A38">
      <w:pPr>
        <w:pStyle w:val="PargrafodaLista"/>
        <w:numPr>
          <w:ilvl w:val="1"/>
          <w:numId w:val="9"/>
        </w:numPr>
        <w:ind w:left="0" w:firstLine="709"/>
        <w:jc w:val="both"/>
        <w:rPr>
          <w:rStyle w:val="CorpoTextoChar"/>
        </w:rPr>
      </w:pPr>
      <w:r w:rsidRPr="00705A38">
        <w:rPr>
          <w:rFonts w:ascii="Arial" w:hAnsi="Arial" w:cs="Arial"/>
          <w:sz w:val="22"/>
          <w:szCs w:val="22"/>
        </w:rPr>
        <w:t>A presente contratação justifica-se pela necessidade premente de sanar irregularidades mecânicas identificadas na frota oficial, especificamente nos sistemas de medição de combustível e de frenagem de estacionamento</w:t>
      </w:r>
      <w:r>
        <w:rPr>
          <w:rFonts w:ascii="Arial" w:hAnsi="Arial" w:cs="Arial"/>
          <w:sz w:val="22"/>
          <w:szCs w:val="22"/>
        </w:rPr>
        <w:t>.</w:t>
      </w:r>
    </w:p>
    <w:p w14:paraId="682B6950" w14:textId="2CCAD463" w:rsidR="00705A38" w:rsidRPr="00A71EA7" w:rsidRDefault="00705A38" w:rsidP="00A3516B">
      <w:pPr>
        <w:pStyle w:val="PargrafodaLista"/>
        <w:numPr>
          <w:ilvl w:val="1"/>
          <w:numId w:val="9"/>
        </w:numPr>
        <w:ind w:left="0" w:firstLine="709"/>
        <w:jc w:val="both"/>
        <w:rPr>
          <w:rStyle w:val="CorpoTextoChar"/>
          <w:b/>
          <w:u w:val="single"/>
        </w:rPr>
      </w:pPr>
      <w:r w:rsidRPr="00705A38">
        <w:rPr>
          <w:rStyle w:val="CorpoTextoChar"/>
        </w:rPr>
        <w:t xml:space="preserve">A falha no marcador de nível de combustível compromete o planejamento logístico e a previsibilidade das rotas, gerando risco de pane seca em vias públicas — o que configuraria infração de trânsito e prejuízo à eficiência administrativa. </w:t>
      </w:r>
    </w:p>
    <w:p w14:paraId="20FC70EE" w14:textId="77777777" w:rsidR="00A71EA7" w:rsidRPr="00A71EA7" w:rsidRDefault="00A71EA7" w:rsidP="00A71EA7">
      <w:pPr>
        <w:pStyle w:val="PargrafodaLista"/>
        <w:ind w:left="709"/>
        <w:jc w:val="both"/>
        <w:rPr>
          <w:rFonts w:ascii="Arial" w:hAnsi="Arial" w:cs="Arial"/>
          <w:b/>
          <w:sz w:val="22"/>
          <w:szCs w:val="22"/>
          <w:u w:val="single"/>
        </w:rPr>
      </w:pPr>
    </w:p>
    <w:p w14:paraId="6B3F96E6" w14:textId="15FA3C9D" w:rsidR="00E253F1" w:rsidRPr="005874B7" w:rsidRDefault="00E253F1" w:rsidP="00705A38">
      <w:pPr>
        <w:pStyle w:val="PargrafodaLista"/>
        <w:numPr>
          <w:ilvl w:val="1"/>
          <w:numId w:val="9"/>
        </w:numPr>
        <w:ind w:left="0" w:firstLine="709"/>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B565EF">
            <w:rPr>
              <w:rFonts w:ascii="Arial" w:hAnsi="Arial" w:cs="Arial"/>
              <w:b/>
              <w:sz w:val="22"/>
              <w:szCs w:val="22"/>
            </w:rPr>
            <w:t>1395/2026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705A38">
      <w:pPr>
        <w:pStyle w:val="PargrafodaLista"/>
        <w:ind w:left="360"/>
        <w:jc w:val="both"/>
        <w:rPr>
          <w:rFonts w:ascii="Arial" w:hAnsi="Arial" w:cs="Arial"/>
          <w:b/>
          <w:sz w:val="22"/>
          <w:szCs w:val="22"/>
          <w:u w:val="single"/>
        </w:rPr>
      </w:pPr>
    </w:p>
    <w:p w14:paraId="145BAC3A" w14:textId="77777777" w:rsidR="00E253F1" w:rsidRPr="00B5615C" w:rsidRDefault="00E253F1"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705A38">
      <w:pPr>
        <w:pStyle w:val="PargrafodaLista"/>
        <w:ind w:left="360"/>
        <w:jc w:val="both"/>
        <w:rPr>
          <w:rFonts w:ascii="Arial" w:hAnsi="Arial" w:cs="Arial"/>
          <w:b/>
          <w:sz w:val="22"/>
          <w:szCs w:val="22"/>
          <w:u w:val="single"/>
        </w:rPr>
      </w:pPr>
    </w:p>
    <w:p w14:paraId="20A62AA4" w14:textId="77777777" w:rsidR="00E253F1" w:rsidRPr="005874B7" w:rsidRDefault="00E253F1" w:rsidP="00705A38">
      <w:pPr>
        <w:pStyle w:val="PargrafodaLista"/>
        <w:numPr>
          <w:ilvl w:val="1"/>
          <w:numId w:val="8"/>
        </w:numPr>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705A38">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705A38">
      <w:pPr>
        <w:pStyle w:val="PargrafodaLista"/>
        <w:ind w:left="1224"/>
        <w:jc w:val="both"/>
        <w:rPr>
          <w:rFonts w:ascii="Arial" w:hAnsi="Arial" w:cs="Arial"/>
          <w:b/>
          <w:sz w:val="22"/>
          <w:szCs w:val="22"/>
          <w:u w:val="single"/>
        </w:rPr>
      </w:pPr>
    </w:p>
    <w:p w14:paraId="58295F34" w14:textId="77777777" w:rsidR="00E253F1" w:rsidRPr="00B5615C" w:rsidRDefault="00E253F1" w:rsidP="00705A38">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705A38">
      <w:pPr>
        <w:rPr>
          <w:rFonts w:ascii="Arial" w:hAnsi="Arial" w:cs="Arial"/>
        </w:rPr>
      </w:pPr>
    </w:p>
    <w:p w14:paraId="6991D7DB" w14:textId="5FC2CA9E" w:rsidR="007366F1" w:rsidRDefault="007366F1" w:rsidP="00705A38">
      <w:pPr>
        <w:pStyle w:val="Ttulo1"/>
        <w:numPr>
          <w:ilvl w:val="1"/>
          <w:numId w:val="9"/>
        </w:numPr>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05A38">
      <w:pPr>
        <w:pStyle w:val="Ttulo1"/>
        <w:numPr>
          <w:ilvl w:val="2"/>
          <w:numId w:val="9"/>
        </w:numPr>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2476278D" w:rsidR="00E253F1" w:rsidRDefault="00E253F1" w:rsidP="00705A38">
      <w:pPr>
        <w:pStyle w:val="Ttulo1"/>
        <w:numPr>
          <w:ilvl w:val="3"/>
          <w:numId w:val="9"/>
        </w:numPr>
        <w:ind w:left="0" w:firstLine="1134"/>
        <w:jc w:val="both"/>
        <w:rPr>
          <w:b w:val="0"/>
          <w:sz w:val="22"/>
          <w:szCs w:val="22"/>
          <w:u w:val="none"/>
        </w:rPr>
      </w:pPr>
      <w:r w:rsidRPr="005874B7">
        <w:rPr>
          <w:b w:val="0"/>
          <w:sz w:val="22"/>
          <w:szCs w:val="22"/>
          <w:u w:val="none"/>
        </w:rPr>
        <w:t xml:space="preserve"> No caso de serviços o </w:t>
      </w:r>
      <w:r w:rsidR="00705A38">
        <w:rPr>
          <w:b w:val="0"/>
          <w:sz w:val="22"/>
          <w:szCs w:val="22"/>
          <w:u w:val="none"/>
        </w:rPr>
        <w:t xml:space="preserve">Chefe do </w:t>
      </w:r>
      <w:r w:rsidRPr="005874B7">
        <w:rPr>
          <w:b w:val="0"/>
          <w:sz w:val="22"/>
          <w:szCs w:val="22"/>
          <w:u w:val="none"/>
        </w:rPr>
        <w:t>Setor Requisitante manterá contato com a CONTRATADA com antecedência, pré-agendando as datas para prestação desses serviços;</w:t>
      </w:r>
    </w:p>
    <w:p w14:paraId="100B7A9F" w14:textId="48C7EB72" w:rsidR="00DD0B02" w:rsidRDefault="00DD0B02" w:rsidP="00705A38">
      <w:pPr>
        <w:pStyle w:val="Ttulo1"/>
        <w:numPr>
          <w:ilvl w:val="3"/>
          <w:numId w:val="9"/>
        </w:numPr>
        <w:ind w:left="0" w:firstLine="1134"/>
        <w:jc w:val="both"/>
        <w:rPr>
          <w:b w:val="0"/>
          <w:sz w:val="22"/>
          <w:szCs w:val="22"/>
          <w:u w:val="none"/>
        </w:rPr>
      </w:pPr>
      <w:r>
        <w:rPr>
          <w:b w:val="0"/>
          <w:sz w:val="22"/>
          <w:szCs w:val="22"/>
          <w:u w:val="none"/>
        </w:rPr>
        <w:t xml:space="preserve">O prazo de conclusão do(s) serviço(s) será de </w:t>
      </w:r>
      <w:r w:rsidR="00705A38" w:rsidRPr="00705A38">
        <w:rPr>
          <w:b w:val="0"/>
          <w:sz w:val="22"/>
          <w:szCs w:val="22"/>
          <w:u w:val="none"/>
        </w:rPr>
        <w:t>30</w:t>
      </w:r>
      <w:r w:rsidRPr="00705A38">
        <w:rPr>
          <w:b w:val="0"/>
          <w:sz w:val="22"/>
          <w:szCs w:val="22"/>
          <w:u w:val="none"/>
        </w:rPr>
        <w:t xml:space="preserve"> (</w:t>
      </w:r>
      <w:r w:rsidR="00705A38" w:rsidRPr="00705A38">
        <w:rPr>
          <w:b w:val="0"/>
          <w:sz w:val="22"/>
          <w:szCs w:val="22"/>
          <w:u w:val="none"/>
        </w:rPr>
        <w:t>trinta</w:t>
      </w:r>
      <w:r w:rsidRPr="00705A38">
        <w:rPr>
          <w:b w:val="0"/>
          <w:sz w:val="22"/>
          <w:szCs w:val="22"/>
          <w:u w:val="none"/>
        </w:rPr>
        <w:t>) dias corridos a partir do início dos trabalhos, que poderá ser prorrogado mediante apresentação</w:t>
      </w:r>
      <w:r w:rsidRPr="005874B7">
        <w:rPr>
          <w:b w:val="0"/>
          <w:sz w:val="22"/>
          <w:szCs w:val="22"/>
          <w:u w:val="none"/>
        </w:rPr>
        <w:t xml:space="preserve"> de justificativa (escrita), que será analisada e deliberada pela Câmara</w:t>
      </w:r>
      <w:r>
        <w:rPr>
          <w:b w:val="0"/>
          <w:sz w:val="22"/>
          <w:szCs w:val="22"/>
          <w:u w:val="none"/>
        </w:rPr>
        <w:t>.</w:t>
      </w:r>
    </w:p>
    <w:p w14:paraId="236BDCD6" w14:textId="77777777" w:rsidR="00DD0B02" w:rsidRPr="00DD0B02" w:rsidRDefault="00DD0B02" w:rsidP="00705A38"/>
    <w:p w14:paraId="3420B7AA" w14:textId="6A1DB3EB" w:rsidR="00E253F1" w:rsidRPr="005874B7" w:rsidRDefault="00E253F1" w:rsidP="00705A38">
      <w:pPr>
        <w:pStyle w:val="Ttulo1"/>
        <w:numPr>
          <w:ilvl w:val="2"/>
          <w:numId w:val="9"/>
        </w:numPr>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05A38">
      <w:pPr>
        <w:pStyle w:val="Ttulo1"/>
        <w:numPr>
          <w:ilvl w:val="3"/>
          <w:numId w:val="9"/>
        </w:numPr>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05A38">
      <w:pPr>
        <w:pStyle w:val="Ttulo1"/>
        <w:numPr>
          <w:ilvl w:val="4"/>
          <w:numId w:val="9"/>
        </w:numPr>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05A38">
      <w:pPr>
        <w:pStyle w:val="Ttulo1"/>
        <w:numPr>
          <w:ilvl w:val="4"/>
          <w:numId w:val="9"/>
        </w:numPr>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05A38">
      <w:pPr>
        <w:pStyle w:val="Ttulo1"/>
        <w:numPr>
          <w:ilvl w:val="2"/>
          <w:numId w:val="9"/>
        </w:numPr>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705A38"/>
    <w:p w14:paraId="3145B8CD" w14:textId="77777777" w:rsidR="00E253F1" w:rsidRPr="005874B7" w:rsidRDefault="00E253F1" w:rsidP="00705A38">
      <w:pPr>
        <w:ind w:firstLine="426"/>
        <w:rPr>
          <w:rFonts w:ascii="Arial" w:hAnsi="Arial" w:cs="Arial"/>
        </w:rPr>
      </w:pPr>
    </w:p>
    <w:p w14:paraId="5ACF6956" w14:textId="77777777" w:rsidR="00E253F1" w:rsidRPr="005874B7" w:rsidRDefault="00E253F1" w:rsidP="00705A38">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705A38">
      <w:pPr>
        <w:pStyle w:val="Ttulo1"/>
        <w:numPr>
          <w:ilvl w:val="2"/>
          <w:numId w:val="9"/>
        </w:numPr>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705A38">
      <w:pPr>
        <w:pStyle w:val="Ttulo1"/>
        <w:numPr>
          <w:ilvl w:val="2"/>
          <w:numId w:val="9"/>
        </w:numPr>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705A38"/>
    <w:p w14:paraId="76F6CDF7" w14:textId="77777777" w:rsidR="00E253F1" w:rsidRPr="005874B7" w:rsidRDefault="00E253F1" w:rsidP="00705A38">
      <w:pPr>
        <w:pStyle w:val="Ttulo1"/>
        <w:numPr>
          <w:ilvl w:val="1"/>
          <w:numId w:val="9"/>
        </w:numPr>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705A38">
      <w:pPr>
        <w:pStyle w:val="Ttulo1"/>
        <w:numPr>
          <w:ilvl w:val="2"/>
          <w:numId w:val="9"/>
        </w:numPr>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705A38">
      <w:pPr>
        <w:pStyle w:val="Ttulo1"/>
        <w:numPr>
          <w:ilvl w:val="2"/>
          <w:numId w:val="9"/>
        </w:numPr>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705A38">
      <w:pPr>
        <w:pStyle w:val="Ttulo1"/>
        <w:numPr>
          <w:ilvl w:val="2"/>
          <w:numId w:val="9"/>
        </w:numPr>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705A38">
      <w:pPr>
        <w:rPr>
          <w:rFonts w:ascii="Arial" w:hAnsi="Arial" w:cs="Arial"/>
        </w:rPr>
      </w:pPr>
    </w:p>
    <w:p w14:paraId="764A76C6" w14:textId="45313599" w:rsidR="00576164" w:rsidRPr="00B5615C" w:rsidRDefault="00576164" w:rsidP="00705A38">
      <w:pPr>
        <w:pStyle w:val="Ttulo1"/>
        <w:numPr>
          <w:ilvl w:val="0"/>
          <w:numId w:val="9"/>
        </w:numPr>
        <w:rPr>
          <w:szCs w:val="24"/>
        </w:rPr>
      </w:pPr>
      <w:r w:rsidRPr="00B5615C">
        <w:rPr>
          <w:szCs w:val="24"/>
        </w:rPr>
        <w:t>PROPOSTA:</w:t>
      </w:r>
    </w:p>
    <w:p w14:paraId="6E6CA22C" w14:textId="77777777" w:rsidR="008A4257" w:rsidRPr="005874B7" w:rsidRDefault="008A4257" w:rsidP="00705A38">
      <w:pPr>
        <w:rPr>
          <w:rFonts w:ascii="Arial" w:hAnsi="Arial" w:cs="Arial"/>
        </w:rPr>
      </w:pPr>
    </w:p>
    <w:p w14:paraId="31E0CEE3" w14:textId="6BD26CBE" w:rsidR="00113FC0" w:rsidRPr="00FC563D" w:rsidRDefault="00113FC0" w:rsidP="00705A38">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705A38">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705A38"/>
    <w:p w14:paraId="70F1B817" w14:textId="6340CD61" w:rsidR="00FC563D" w:rsidRDefault="00FC563D" w:rsidP="00705A38">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705A38">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705A38">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705A38">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705A38">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705A38">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705A38">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705A38"/>
    <w:p w14:paraId="08CB75F0" w14:textId="0D41E2FB" w:rsidR="007440B6" w:rsidRPr="00B5615C" w:rsidRDefault="007440B6" w:rsidP="00705A38">
      <w:pPr>
        <w:pStyle w:val="Ttulo1"/>
        <w:numPr>
          <w:ilvl w:val="0"/>
          <w:numId w:val="9"/>
        </w:numPr>
        <w:jc w:val="both"/>
        <w:rPr>
          <w:szCs w:val="24"/>
        </w:rPr>
      </w:pPr>
      <w:r w:rsidRPr="00B5615C">
        <w:rPr>
          <w:szCs w:val="24"/>
        </w:rPr>
        <w:t>CONTATO:</w:t>
      </w:r>
    </w:p>
    <w:p w14:paraId="211C3D66" w14:textId="77777777" w:rsidR="007440B6" w:rsidRPr="005874B7" w:rsidRDefault="007440B6" w:rsidP="00705A38">
      <w:pPr>
        <w:jc w:val="both"/>
        <w:rPr>
          <w:rFonts w:ascii="Arial" w:hAnsi="Arial" w:cs="Arial"/>
        </w:rPr>
      </w:pPr>
    </w:p>
    <w:p w14:paraId="40C5DCA9" w14:textId="2DF71F6F" w:rsidR="00D35368" w:rsidRDefault="00D35368" w:rsidP="00705A38">
      <w:pPr>
        <w:pStyle w:val="Ttulo1"/>
        <w:numPr>
          <w:ilvl w:val="1"/>
          <w:numId w:val="9"/>
        </w:numPr>
        <w:ind w:left="0" w:firstLine="567"/>
        <w:jc w:val="both"/>
        <w:rPr>
          <w:b w:val="0"/>
          <w:sz w:val="22"/>
          <w:szCs w:val="22"/>
          <w:u w:val="none"/>
        </w:rPr>
      </w:pPr>
      <w:r w:rsidRPr="005874B7">
        <w:rPr>
          <w:b w:val="0"/>
          <w:sz w:val="22"/>
          <w:szCs w:val="22"/>
          <w:u w:val="none"/>
        </w:rPr>
        <w:lastRenderedPageBreak/>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705A38">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705A38">
      <w:pPr>
        <w:jc w:val="both"/>
        <w:rPr>
          <w:rFonts w:ascii="Arial" w:hAnsi="Arial" w:cs="Arial"/>
          <w:sz w:val="22"/>
          <w:szCs w:val="22"/>
        </w:rPr>
      </w:pPr>
    </w:p>
    <w:p w14:paraId="45EB1FF4" w14:textId="043A791B" w:rsidR="00DC0085" w:rsidRDefault="00DC0085" w:rsidP="00705A38">
      <w:pPr>
        <w:pStyle w:val="Ttulo1"/>
        <w:numPr>
          <w:ilvl w:val="0"/>
          <w:numId w:val="9"/>
        </w:numPr>
        <w:jc w:val="both"/>
      </w:pPr>
      <w:r>
        <w:t>FISCALIZAÇÃO</w:t>
      </w:r>
      <w:r w:rsidR="003E403D">
        <w:t>:</w:t>
      </w:r>
    </w:p>
    <w:p w14:paraId="323D0662" w14:textId="77777777" w:rsidR="00DC0085" w:rsidRDefault="00DC0085" w:rsidP="00705A38"/>
    <w:p w14:paraId="7F9EEBD4" w14:textId="1DF5C9D3" w:rsidR="00DC0085" w:rsidRPr="00757142" w:rsidRDefault="00DC0085" w:rsidP="00705A38">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2F30C8A6" w:rsidR="002D5073" w:rsidRDefault="002D5073" w:rsidP="00705A38">
      <w:pPr>
        <w:pStyle w:val="Ttulo1"/>
        <w:numPr>
          <w:ilvl w:val="2"/>
          <w:numId w:val="9"/>
        </w:numPr>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705A3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705A38">
        <w:rPr>
          <w:b w:val="0"/>
          <w:sz w:val="22"/>
          <w:szCs w:val="22"/>
          <w:u w:val="none"/>
        </w:rPr>
        <w:t xml:space="preserve"> (Diretor)</w:t>
      </w:r>
      <w:r>
        <w:rPr>
          <w:b w:val="0"/>
          <w:sz w:val="22"/>
          <w:szCs w:val="22"/>
          <w:u w:val="none"/>
        </w:rPr>
        <w:t>;</w:t>
      </w:r>
    </w:p>
    <w:p w14:paraId="19CF17A6" w14:textId="366D5BBF" w:rsidR="002D5073" w:rsidRPr="00B048E2" w:rsidRDefault="002D5073" w:rsidP="00705A38">
      <w:pPr>
        <w:pStyle w:val="Ttulo1"/>
        <w:numPr>
          <w:ilvl w:val="2"/>
          <w:numId w:val="9"/>
        </w:numPr>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705A38"/>
    <w:p w14:paraId="60750E5A" w14:textId="76894BDE" w:rsidR="007E6419" w:rsidRPr="007E6419" w:rsidRDefault="00BA4659" w:rsidP="00705A38">
      <w:pPr>
        <w:pStyle w:val="Ttulo1"/>
        <w:numPr>
          <w:ilvl w:val="2"/>
          <w:numId w:val="9"/>
        </w:numPr>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705A38">
      <w:pPr>
        <w:pStyle w:val="Ttulo1"/>
        <w:numPr>
          <w:ilvl w:val="3"/>
          <w:numId w:val="9"/>
        </w:numPr>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705A38">
      <w:pPr>
        <w:pStyle w:val="Ttulo1"/>
        <w:numPr>
          <w:ilvl w:val="3"/>
          <w:numId w:val="9"/>
        </w:numPr>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05A38">
      <w:pPr>
        <w:pStyle w:val="Ttulo1"/>
        <w:numPr>
          <w:ilvl w:val="3"/>
          <w:numId w:val="9"/>
        </w:numPr>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05A38">
      <w:pPr>
        <w:pStyle w:val="Ttulo1"/>
        <w:numPr>
          <w:ilvl w:val="3"/>
          <w:numId w:val="9"/>
        </w:numPr>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05A38">
      <w:pPr>
        <w:pStyle w:val="Ttulo1"/>
        <w:numPr>
          <w:ilvl w:val="3"/>
          <w:numId w:val="9"/>
        </w:numPr>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05A38"/>
    <w:p w14:paraId="293E6BE3" w14:textId="77777777" w:rsidR="007E6419" w:rsidRDefault="007E6419" w:rsidP="00705A38">
      <w:pPr>
        <w:pStyle w:val="Ttulo1"/>
        <w:numPr>
          <w:ilvl w:val="2"/>
          <w:numId w:val="9"/>
        </w:numPr>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705A38">
      <w:pPr>
        <w:pStyle w:val="Ttulo1"/>
        <w:numPr>
          <w:ilvl w:val="3"/>
          <w:numId w:val="9"/>
        </w:numPr>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705A38">
      <w:pPr>
        <w:pStyle w:val="Ttulo1"/>
        <w:numPr>
          <w:ilvl w:val="3"/>
          <w:numId w:val="9"/>
        </w:numPr>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705A38"/>
    <w:p w14:paraId="297349F5" w14:textId="5244A3B9" w:rsidR="003E403D" w:rsidRDefault="003E403D" w:rsidP="00705A38">
      <w:pPr>
        <w:pStyle w:val="Nivel01"/>
        <w:keepNext w:val="0"/>
        <w:keepLines w:val="0"/>
        <w:numPr>
          <w:ilvl w:val="0"/>
          <w:numId w:val="9"/>
        </w:numPr>
        <w:tabs>
          <w:tab w:val="clear" w:pos="567"/>
        </w:tabs>
        <w:spacing w:before="360" w:after="120"/>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705A38">
      <w:pPr>
        <w:rPr>
          <w:lang w:eastAsia="pt-BR"/>
        </w:rPr>
      </w:pPr>
    </w:p>
    <w:p w14:paraId="34F6B16C" w14:textId="77777777" w:rsidR="003E403D" w:rsidRPr="009078DC" w:rsidRDefault="003E403D" w:rsidP="00705A38">
      <w:pPr>
        <w:pStyle w:val="Nvel02"/>
        <w:spacing w:line="240" w:lineRule="auto"/>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lastRenderedPageBreak/>
        <w:t>der causa à inexecução parcial do contrato que cause grave dano à Administração ou ao funcionamento dos serviços públicos ou ao interesse coletivo;</w:t>
      </w:r>
    </w:p>
    <w:p w14:paraId="3C45E21F"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705A38">
      <w:pPr>
        <w:pStyle w:val="Nvel02"/>
        <w:numPr>
          <w:ilvl w:val="0"/>
          <w:numId w:val="0"/>
        </w:numPr>
        <w:spacing w:line="240" w:lineRule="auto"/>
        <w:ind w:left="567"/>
        <w:rPr>
          <w:sz w:val="22"/>
          <w:szCs w:val="22"/>
        </w:rPr>
      </w:pPr>
    </w:p>
    <w:p w14:paraId="321B8826" w14:textId="395F3C1E" w:rsidR="004D2F4F" w:rsidRPr="009078DC" w:rsidRDefault="004D2F4F" w:rsidP="00705A38">
      <w:pPr>
        <w:pStyle w:val="Nvel02"/>
        <w:spacing w:line="240" w:lineRule="auto"/>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705A38">
      <w:pPr>
        <w:pStyle w:val="Nvel02"/>
        <w:spacing w:line="240" w:lineRule="auto"/>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705A38">
      <w:pPr>
        <w:pStyle w:val="Nvel02"/>
        <w:spacing w:line="240" w:lineRule="auto"/>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705A38">
      <w:pPr>
        <w:pStyle w:val="Nvel02"/>
        <w:spacing w:line="240" w:lineRule="auto"/>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705A38">
      <w:pPr>
        <w:pStyle w:val="Nvel02"/>
        <w:spacing w:line="240" w:lineRule="auto"/>
        <w:rPr>
          <w:rStyle w:val="normaltextrun"/>
          <w:b/>
          <w:sz w:val="22"/>
          <w:szCs w:val="22"/>
        </w:rPr>
      </w:pPr>
      <w:r w:rsidRPr="009078DC">
        <w:rPr>
          <w:rStyle w:val="normaltextrun"/>
          <w:b/>
          <w:sz w:val="22"/>
          <w:szCs w:val="22"/>
        </w:rPr>
        <w:t>Multa:</w:t>
      </w:r>
    </w:p>
    <w:p w14:paraId="3F8264EF" w14:textId="5219DE36"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705A38">
      <w:pPr>
        <w:pStyle w:val="Nvel02"/>
        <w:numPr>
          <w:ilvl w:val="2"/>
          <w:numId w:val="9"/>
        </w:numPr>
        <w:spacing w:line="240" w:lineRule="auto"/>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lastRenderedPageBreak/>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705A38">
      <w:pPr>
        <w:pStyle w:val="Nvel02"/>
        <w:spacing w:line="240" w:lineRule="auto"/>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705A38">
      <w:pPr>
        <w:pStyle w:val="Nvel02"/>
        <w:spacing w:line="240" w:lineRule="auto"/>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705A38">
      <w:pPr>
        <w:pStyle w:val="Nvel02"/>
        <w:spacing w:line="240" w:lineRule="auto"/>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705A38">
      <w:pPr>
        <w:pStyle w:val="Nvel02"/>
        <w:spacing w:line="240" w:lineRule="auto"/>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705A38">
      <w:pPr>
        <w:pStyle w:val="Nvel02"/>
        <w:spacing w:line="240" w:lineRule="auto"/>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705A38">
      <w:pPr>
        <w:pStyle w:val="Nvel02"/>
        <w:spacing w:line="240" w:lineRule="auto"/>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705A38">
      <w:pPr>
        <w:pStyle w:val="Nvel02"/>
        <w:numPr>
          <w:ilvl w:val="2"/>
          <w:numId w:val="9"/>
        </w:numPr>
        <w:spacing w:line="240" w:lineRule="auto"/>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Pr="00B5615C">
        <w:rPr>
          <w:rStyle w:val="normaltextrun"/>
          <w:color w:val="000000"/>
          <w:sz w:val="22"/>
          <w:szCs w:val="22"/>
        </w:rPr>
        <w:lastRenderedPageBreak/>
        <w:t>Contratado, observados, em todos os casos, o contraditório, a ampla defesa e a obrigatoriedade de análise jurídica prévia.</w:t>
      </w:r>
    </w:p>
    <w:p w14:paraId="1C9424A5" w14:textId="528376A9" w:rsidR="00CF71CD" w:rsidRPr="00B048E2"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705A38">
      <w:pPr>
        <w:pStyle w:val="Nvel02"/>
        <w:spacing w:line="240" w:lineRule="auto"/>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705A38">
      <w:pPr>
        <w:pStyle w:val="Nvel02"/>
        <w:spacing w:line="240" w:lineRule="auto"/>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705A38">
      <w:pPr>
        <w:pStyle w:val="Nvel02"/>
        <w:spacing w:line="240" w:lineRule="auto"/>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705A38">
      <w:pPr>
        <w:pStyle w:val="Nvel02"/>
        <w:numPr>
          <w:ilvl w:val="0"/>
          <w:numId w:val="0"/>
        </w:numPr>
        <w:spacing w:line="240" w:lineRule="auto"/>
        <w:ind w:left="567"/>
        <w:rPr>
          <w:rStyle w:val="normaltextrun"/>
          <w:b/>
          <w:sz w:val="22"/>
          <w:szCs w:val="22"/>
          <w:u w:val="single"/>
        </w:rPr>
      </w:pPr>
    </w:p>
    <w:p w14:paraId="2F58E5C3" w14:textId="7E72D1CD" w:rsidR="00CF71CD" w:rsidRDefault="00CF71CD" w:rsidP="00705A38">
      <w:pPr>
        <w:pStyle w:val="Nvel02"/>
        <w:numPr>
          <w:ilvl w:val="0"/>
          <w:numId w:val="9"/>
        </w:numPr>
        <w:spacing w:line="240" w:lineRule="auto"/>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705A38">
      <w:pPr>
        <w:pStyle w:val="Nvel02"/>
        <w:numPr>
          <w:ilvl w:val="0"/>
          <w:numId w:val="0"/>
        </w:numPr>
        <w:spacing w:line="240" w:lineRule="auto"/>
        <w:ind w:left="360"/>
        <w:rPr>
          <w:b/>
          <w:sz w:val="24"/>
          <w:szCs w:val="24"/>
          <w:u w:val="single"/>
        </w:rPr>
      </w:pPr>
    </w:p>
    <w:p w14:paraId="15E7A048" w14:textId="34A4E275" w:rsidR="00CF71CD" w:rsidRPr="00CF71CD" w:rsidRDefault="00CF71CD" w:rsidP="00705A38">
      <w:pPr>
        <w:pStyle w:val="Nvel02"/>
        <w:spacing w:line="240" w:lineRule="auto"/>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705A38">
      <w:pPr>
        <w:pStyle w:val="Nvel02"/>
        <w:spacing w:line="240" w:lineRule="auto"/>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705A38">
      <w:pPr>
        <w:pStyle w:val="Nvel02"/>
        <w:spacing w:line="240" w:lineRule="auto"/>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705A38">
      <w:pPr>
        <w:jc w:val="both"/>
        <w:rPr>
          <w:rFonts w:ascii="Arial" w:hAnsi="Arial" w:cs="Arial"/>
          <w:sz w:val="22"/>
          <w:szCs w:val="22"/>
        </w:rPr>
      </w:pPr>
    </w:p>
    <w:p w14:paraId="260ECF82" w14:textId="322870BF" w:rsidR="00CF71CD" w:rsidRPr="00B5615C" w:rsidRDefault="00CF71CD"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705A38">
      <w:pPr>
        <w:pStyle w:val="PargrafodaLista"/>
        <w:ind w:left="360"/>
        <w:jc w:val="both"/>
        <w:rPr>
          <w:rFonts w:ascii="Arial" w:hAnsi="Arial" w:cs="Arial"/>
          <w:b/>
          <w:sz w:val="22"/>
          <w:szCs w:val="22"/>
          <w:u w:val="single"/>
        </w:rPr>
      </w:pPr>
    </w:p>
    <w:p w14:paraId="7A1FD482" w14:textId="0DF02479" w:rsidR="00CF71CD" w:rsidRPr="00B5615C" w:rsidRDefault="00CF71CD" w:rsidP="00705A38">
      <w:pPr>
        <w:pStyle w:val="Nvel02"/>
        <w:spacing w:line="240" w:lineRule="auto"/>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705A38">
      <w:pPr>
        <w:pStyle w:val="Nvel02"/>
        <w:numPr>
          <w:ilvl w:val="0"/>
          <w:numId w:val="0"/>
        </w:numPr>
        <w:spacing w:line="240" w:lineRule="auto"/>
        <w:ind w:left="567"/>
      </w:pPr>
    </w:p>
    <w:p w14:paraId="39D5A93D" w14:textId="28A008EA" w:rsidR="00CF71CD" w:rsidRPr="00B5615C" w:rsidRDefault="00CF71CD"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705A38">
      <w:pPr>
        <w:pStyle w:val="PargrafodaLista"/>
        <w:ind w:left="360"/>
        <w:jc w:val="both"/>
        <w:rPr>
          <w:rFonts w:ascii="Arial" w:hAnsi="Arial" w:cs="Arial"/>
          <w:b/>
          <w:sz w:val="22"/>
          <w:szCs w:val="22"/>
          <w:u w:val="single"/>
        </w:rPr>
      </w:pPr>
    </w:p>
    <w:p w14:paraId="1E82C104" w14:textId="5A50D9D4" w:rsidR="00CF71CD" w:rsidRPr="00CF71CD" w:rsidRDefault="00CF71CD" w:rsidP="00705A38">
      <w:pPr>
        <w:pStyle w:val="Nvel02"/>
        <w:spacing w:line="240" w:lineRule="auto"/>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705A38">
      <w:pPr>
        <w:pStyle w:val="Nvel02"/>
        <w:spacing w:line="240" w:lineRule="auto"/>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5A38">
      <w:pPr>
        <w:pStyle w:val="Nvel02"/>
        <w:spacing w:line="240" w:lineRule="auto"/>
        <w:rPr>
          <w:sz w:val="22"/>
          <w:szCs w:val="22"/>
        </w:rPr>
      </w:pPr>
      <w:r w:rsidRPr="007024EE">
        <w:rPr>
          <w:sz w:val="22"/>
          <w:szCs w:val="22"/>
        </w:rPr>
        <w:t xml:space="preserve">Os casos omissos serão decididos pelo Contratante, segundo as disposições contidas na Lei nº 14.133, de 2021, e demais normas federais aplicáveis e, subsidiariamente, </w:t>
      </w:r>
      <w:r w:rsidRPr="007024EE">
        <w:rPr>
          <w:sz w:val="22"/>
          <w:szCs w:val="22"/>
        </w:rPr>
        <w:lastRenderedPageBreak/>
        <w:t>segundo as disposições contidas na Lei nº 8.078, de 1990 – Código de Defesa do Consumidor – e normas e princípios gerais dos contratos.</w:t>
      </w:r>
    </w:p>
    <w:p w14:paraId="773EAABA" w14:textId="5E374460" w:rsidR="00CF71CD" w:rsidRPr="00CF71CD" w:rsidRDefault="00CF71CD" w:rsidP="00705A38">
      <w:pPr>
        <w:pStyle w:val="Nvel02"/>
        <w:spacing w:line="240" w:lineRule="auto"/>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705A38">
      <w:pPr>
        <w:jc w:val="both"/>
        <w:rPr>
          <w:rFonts w:ascii="Arial" w:hAnsi="Arial" w:cs="Arial"/>
          <w:sz w:val="22"/>
          <w:szCs w:val="22"/>
        </w:rPr>
      </w:pPr>
    </w:p>
    <w:p w14:paraId="333C1F76" w14:textId="5D30AAFF" w:rsidR="00E253F1" w:rsidRPr="005874B7" w:rsidRDefault="00E253F1" w:rsidP="00705A38">
      <w:pPr>
        <w:jc w:val="center"/>
        <w:rPr>
          <w:rFonts w:ascii="Arial" w:hAnsi="Arial" w:cs="Arial"/>
          <w:sz w:val="22"/>
          <w:szCs w:val="22"/>
        </w:rPr>
      </w:pPr>
      <w:r w:rsidRPr="005874B7">
        <w:rPr>
          <w:rFonts w:ascii="Arial" w:hAnsi="Arial" w:cs="Arial"/>
          <w:sz w:val="22"/>
          <w:szCs w:val="22"/>
        </w:rPr>
        <w:t xml:space="preserve">Santa Bárbara d’Oeste/SP, </w:t>
      </w:r>
      <w:r w:rsidR="00705A38">
        <w:rPr>
          <w:rFonts w:ascii="Arial" w:hAnsi="Arial" w:cs="Arial"/>
          <w:sz w:val="22"/>
          <w:szCs w:val="22"/>
        </w:rPr>
        <w:t>18 de fevereiro de 2026.</w:t>
      </w:r>
      <w:r w:rsidRPr="005874B7">
        <w:rPr>
          <w:rFonts w:ascii="Arial" w:hAnsi="Arial" w:cs="Arial"/>
          <w:sz w:val="22"/>
          <w:szCs w:val="22"/>
        </w:rPr>
        <w:t xml:space="preserve"> </w:t>
      </w:r>
    </w:p>
    <w:p w14:paraId="248FC93C" w14:textId="77777777" w:rsidR="00E253F1" w:rsidRPr="005874B7" w:rsidRDefault="00E253F1" w:rsidP="00705A38">
      <w:pPr>
        <w:jc w:val="center"/>
        <w:rPr>
          <w:rFonts w:ascii="Arial" w:hAnsi="Arial" w:cs="Arial"/>
          <w:sz w:val="22"/>
          <w:szCs w:val="22"/>
        </w:rPr>
      </w:pPr>
    </w:p>
    <w:p w14:paraId="3B27D4B2" w14:textId="77777777" w:rsidR="00E253F1" w:rsidRPr="005874B7" w:rsidRDefault="00E253F1" w:rsidP="00705A38">
      <w:pPr>
        <w:jc w:val="center"/>
        <w:rPr>
          <w:rFonts w:ascii="Arial" w:hAnsi="Arial" w:cs="Arial"/>
          <w:sz w:val="22"/>
          <w:szCs w:val="22"/>
        </w:rPr>
      </w:pPr>
    </w:p>
    <w:p w14:paraId="02177899" w14:textId="77777777" w:rsidR="00E253F1" w:rsidRPr="005874B7" w:rsidRDefault="00E253F1" w:rsidP="00705A38">
      <w:pPr>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705A38">
      <w:pPr>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E87FF2C" w:rsidR="00DF2A9A" w:rsidRPr="005874B7" w:rsidRDefault="00705A38" w:rsidP="00705A38">
          <w:pPr>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705A38">
      <w:pPr>
        <w:rPr>
          <w:rFonts w:ascii="Arial" w:hAnsi="Arial" w:cs="Arial"/>
          <w:sz w:val="22"/>
          <w:szCs w:val="22"/>
        </w:rPr>
      </w:pPr>
    </w:p>
    <w:p w14:paraId="4A2FB01F" w14:textId="77777777" w:rsidR="00E253F1" w:rsidRPr="005874B7" w:rsidRDefault="00E253F1" w:rsidP="00705A38">
      <w:pPr>
        <w:rPr>
          <w:rFonts w:ascii="Arial" w:hAnsi="Arial" w:cs="Arial"/>
          <w:sz w:val="22"/>
          <w:szCs w:val="22"/>
        </w:rPr>
      </w:pPr>
    </w:p>
    <w:p w14:paraId="2284703A" w14:textId="77777777" w:rsidR="00E253F1" w:rsidRPr="005874B7" w:rsidRDefault="00E253F1" w:rsidP="00705A38">
      <w:pPr>
        <w:jc w:val="center"/>
        <w:rPr>
          <w:rFonts w:ascii="Arial" w:hAnsi="Arial" w:cs="Arial"/>
          <w:sz w:val="22"/>
          <w:szCs w:val="22"/>
        </w:rPr>
      </w:pPr>
      <w:r w:rsidRPr="005874B7">
        <w:rPr>
          <w:rFonts w:ascii="Arial" w:hAnsi="Arial" w:cs="Arial"/>
          <w:sz w:val="22"/>
          <w:szCs w:val="22"/>
        </w:rPr>
        <w:t>Responsável pela revisão do Termo de Referência:</w:t>
      </w:r>
    </w:p>
    <w:p w14:paraId="06A484EA" w14:textId="77777777" w:rsidR="00705A38" w:rsidRDefault="00705A38" w:rsidP="00705A38">
      <w:pPr>
        <w:jc w:val="center"/>
        <w:rPr>
          <w:rFonts w:ascii="Arial" w:hAnsi="Arial" w:cs="Arial"/>
          <w:b/>
          <w:sz w:val="22"/>
          <w:szCs w:val="22"/>
        </w:rPr>
      </w:pPr>
      <w:r w:rsidRPr="00705A38">
        <w:rPr>
          <w:rFonts w:ascii="Arial" w:hAnsi="Arial" w:cs="Arial"/>
          <w:b/>
          <w:sz w:val="22"/>
          <w:szCs w:val="22"/>
        </w:rPr>
        <w:t xml:space="preserve">Emerson Alves Carneiro </w:t>
      </w:r>
    </w:p>
    <w:p w14:paraId="75766A26" w14:textId="620C22EB" w:rsidR="00E253F1" w:rsidRPr="005874B7" w:rsidRDefault="0077295E" w:rsidP="00705A38">
      <w:pPr>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705A38">
            <w:rPr>
              <w:rFonts w:ascii="Arial" w:hAnsi="Arial" w:cs="Arial"/>
              <w:sz w:val="22"/>
              <w:szCs w:val="22"/>
            </w:rPr>
            <w:t>Chefe do Setor de Apoio Administrativo</w:t>
          </w:r>
        </w:sdtContent>
      </w:sdt>
    </w:p>
    <w:p w14:paraId="592A7698" w14:textId="66081F57" w:rsidR="001C1F38" w:rsidRDefault="001C1F38" w:rsidP="00705A38">
      <w:pPr>
        <w:rPr>
          <w:rFonts w:ascii="Arial" w:hAnsi="Arial" w:cs="Arial"/>
        </w:rPr>
      </w:pPr>
    </w:p>
    <w:p w14:paraId="454C262B" w14:textId="77777777" w:rsidR="008A4257" w:rsidRDefault="008A4257" w:rsidP="00705A38">
      <w:pPr>
        <w:rPr>
          <w:rFonts w:ascii="Arial" w:hAnsi="Arial" w:cs="Arial"/>
        </w:rPr>
      </w:pPr>
    </w:p>
    <w:p w14:paraId="1561127F" w14:textId="77777777" w:rsidR="008A4257" w:rsidRDefault="008A4257" w:rsidP="00705A38">
      <w:pPr>
        <w:rPr>
          <w:rFonts w:ascii="Arial" w:hAnsi="Arial" w:cs="Arial"/>
        </w:rPr>
      </w:pPr>
    </w:p>
    <w:p w14:paraId="480F4191" w14:textId="77777777" w:rsidR="008A4257" w:rsidRDefault="008A4257" w:rsidP="00705A38">
      <w:pPr>
        <w:rPr>
          <w:rFonts w:ascii="Arial" w:hAnsi="Arial" w:cs="Arial"/>
        </w:rPr>
      </w:pPr>
    </w:p>
    <w:p w14:paraId="0C5330B2" w14:textId="77777777" w:rsidR="008A4257" w:rsidRDefault="008A4257" w:rsidP="00705A38">
      <w:pPr>
        <w:rPr>
          <w:rFonts w:ascii="Arial" w:hAnsi="Arial" w:cs="Arial"/>
        </w:rPr>
      </w:pPr>
    </w:p>
    <w:p w14:paraId="6E7FC80C" w14:textId="77777777" w:rsidR="008A4257" w:rsidRDefault="008A4257" w:rsidP="00705A38">
      <w:pPr>
        <w:rPr>
          <w:rFonts w:ascii="Arial" w:hAnsi="Arial" w:cs="Arial"/>
        </w:rPr>
      </w:pPr>
    </w:p>
    <w:p w14:paraId="58F79576" w14:textId="77777777" w:rsidR="003901BC" w:rsidRDefault="003901BC" w:rsidP="00705A38">
      <w:pPr>
        <w:rPr>
          <w:rFonts w:ascii="Arial" w:hAnsi="Arial" w:cs="Arial"/>
        </w:rPr>
      </w:pPr>
    </w:p>
    <w:p w14:paraId="2D2DAB35" w14:textId="77777777" w:rsidR="003901BC" w:rsidRDefault="003901BC" w:rsidP="00705A38">
      <w:pPr>
        <w:rPr>
          <w:rFonts w:ascii="Arial" w:hAnsi="Arial" w:cs="Arial"/>
        </w:rPr>
      </w:pPr>
    </w:p>
    <w:p w14:paraId="4C0DD3D7" w14:textId="77777777" w:rsidR="003901BC" w:rsidRDefault="003901BC" w:rsidP="00705A38">
      <w:pPr>
        <w:rPr>
          <w:rFonts w:ascii="Arial" w:hAnsi="Arial" w:cs="Arial"/>
        </w:rPr>
      </w:pPr>
    </w:p>
    <w:p w14:paraId="4984B2CD" w14:textId="77777777" w:rsidR="003901BC" w:rsidRDefault="003901BC" w:rsidP="00705A38">
      <w:pPr>
        <w:rPr>
          <w:rFonts w:ascii="Arial" w:hAnsi="Arial" w:cs="Arial"/>
        </w:rPr>
      </w:pPr>
    </w:p>
    <w:p w14:paraId="02CC3832" w14:textId="77777777" w:rsidR="003901BC" w:rsidRDefault="003901BC" w:rsidP="00705A38">
      <w:pPr>
        <w:rPr>
          <w:rFonts w:ascii="Arial" w:hAnsi="Arial" w:cs="Arial"/>
        </w:rPr>
      </w:pPr>
    </w:p>
    <w:p w14:paraId="6F9481D8" w14:textId="77777777" w:rsidR="003901BC" w:rsidRDefault="003901BC" w:rsidP="00705A38">
      <w:pPr>
        <w:rPr>
          <w:rFonts w:ascii="Arial" w:hAnsi="Arial" w:cs="Arial"/>
        </w:rPr>
      </w:pPr>
    </w:p>
    <w:p w14:paraId="2F4637B4" w14:textId="77777777" w:rsidR="003901BC" w:rsidRDefault="003901BC" w:rsidP="00705A38">
      <w:pPr>
        <w:rPr>
          <w:rFonts w:ascii="Arial" w:hAnsi="Arial" w:cs="Arial"/>
        </w:rPr>
      </w:pPr>
    </w:p>
    <w:p w14:paraId="33D3C517" w14:textId="77777777" w:rsidR="003901BC" w:rsidRDefault="003901BC" w:rsidP="00705A38">
      <w:pPr>
        <w:rPr>
          <w:rFonts w:ascii="Arial" w:hAnsi="Arial" w:cs="Arial"/>
        </w:rPr>
      </w:pPr>
    </w:p>
    <w:p w14:paraId="5E3CCEE2" w14:textId="77777777" w:rsidR="003901BC" w:rsidRDefault="003901BC" w:rsidP="00705A38">
      <w:pPr>
        <w:rPr>
          <w:rFonts w:ascii="Arial" w:hAnsi="Arial" w:cs="Arial"/>
        </w:rPr>
      </w:pPr>
    </w:p>
    <w:p w14:paraId="5DD99189" w14:textId="77777777" w:rsidR="003901BC" w:rsidRDefault="003901BC" w:rsidP="00705A38">
      <w:pPr>
        <w:rPr>
          <w:rFonts w:ascii="Arial" w:hAnsi="Arial" w:cs="Arial"/>
        </w:rPr>
      </w:pPr>
    </w:p>
    <w:p w14:paraId="0EAE1118" w14:textId="77777777" w:rsidR="00C6429C" w:rsidRDefault="00C6429C" w:rsidP="00705A38">
      <w:pPr>
        <w:rPr>
          <w:rFonts w:ascii="Arial" w:hAnsi="Arial" w:cs="Arial"/>
        </w:rPr>
      </w:pPr>
    </w:p>
    <w:p w14:paraId="7EB12203" w14:textId="77777777" w:rsidR="003901BC" w:rsidRDefault="003901BC" w:rsidP="00705A38">
      <w:pPr>
        <w:rPr>
          <w:rFonts w:ascii="Arial" w:hAnsi="Arial" w:cs="Arial"/>
        </w:rPr>
      </w:pPr>
    </w:p>
    <w:p w14:paraId="6C72C6D9" w14:textId="77777777" w:rsidR="003901BC" w:rsidRDefault="003901BC" w:rsidP="00705A38">
      <w:pPr>
        <w:rPr>
          <w:rFonts w:ascii="Arial" w:hAnsi="Arial" w:cs="Arial"/>
        </w:rPr>
      </w:pPr>
    </w:p>
    <w:p w14:paraId="0A43531E" w14:textId="77777777" w:rsidR="003901BC" w:rsidRDefault="003901BC" w:rsidP="00705A38">
      <w:pPr>
        <w:rPr>
          <w:rFonts w:ascii="Arial" w:hAnsi="Arial" w:cs="Arial"/>
        </w:rPr>
      </w:pPr>
    </w:p>
    <w:p w14:paraId="53D8691C" w14:textId="77777777" w:rsidR="003901BC" w:rsidRDefault="003901BC" w:rsidP="00705A38">
      <w:pPr>
        <w:rPr>
          <w:rFonts w:ascii="Arial" w:hAnsi="Arial" w:cs="Arial"/>
        </w:rPr>
      </w:pPr>
    </w:p>
    <w:p w14:paraId="30452E64" w14:textId="77777777" w:rsidR="003901BC" w:rsidRDefault="003901BC" w:rsidP="00705A38">
      <w:pPr>
        <w:rPr>
          <w:rFonts w:ascii="Arial" w:hAnsi="Arial" w:cs="Arial"/>
        </w:rPr>
      </w:pPr>
    </w:p>
    <w:p w14:paraId="69117649" w14:textId="77777777" w:rsidR="003901BC" w:rsidRDefault="003901BC" w:rsidP="00705A38">
      <w:pPr>
        <w:rPr>
          <w:rFonts w:ascii="Arial" w:hAnsi="Arial" w:cs="Arial"/>
        </w:rPr>
      </w:pPr>
    </w:p>
    <w:p w14:paraId="5DF3C50E" w14:textId="77777777" w:rsidR="003901BC" w:rsidRDefault="003901BC" w:rsidP="00705A38">
      <w:pPr>
        <w:rPr>
          <w:rFonts w:ascii="Arial" w:hAnsi="Arial" w:cs="Arial"/>
        </w:rPr>
      </w:pPr>
    </w:p>
    <w:p w14:paraId="6BDB918F" w14:textId="77777777" w:rsidR="003901BC" w:rsidRDefault="003901BC" w:rsidP="00705A38">
      <w:pPr>
        <w:rPr>
          <w:rFonts w:ascii="Arial" w:hAnsi="Arial" w:cs="Arial"/>
        </w:rPr>
      </w:pPr>
    </w:p>
    <w:p w14:paraId="3C993D28" w14:textId="77777777" w:rsidR="00687EFF" w:rsidRDefault="00687EFF" w:rsidP="00705A38">
      <w:pPr>
        <w:rPr>
          <w:rFonts w:ascii="Arial" w:hAnsi="Arial" w:cs="Arial"/>
        </w:rPr>
      </w:pPr>
    </w:p>
    <w:p w14:paraId="764F0BD4" w14:textId="77777777" w:rsidR="00687EFF" w:rsidRDefault="00687EFF" w:rsidP="00705A38">
      <w:pPr>
        <w:rPr>
          <w:rFonts w:ascii="Arial" w:hAnsi="Arial" w:cs="Arial"/>
        </w:rPr>
      </w:pPr>
    </w:p>
    <w:p w14:paraId="110AE972" w14:textId="77777777" w:rsidR="00687EFF" w:rsidRDefault="00687EFF" w:rsidP="00705A38">
      <w:pPr>
        <w:rPr>
          <w:rFonts w:ascii="Arial" w:hAnsi="Arial" w:cs="Arial"/>
        </w:rPr>
      </w:pPr>
    </w:p>
    <w:p w14:paraId="27CDAF6C" w14:textId="77777777" w:rsidR="00687EFF" w:rsidRDefault="00687EFF" w:rsidP="00705A38">
      <w:pPr>
        <w:rPr>
          <w:rFonts w:ascii="Arial" w:hAnsi="Arial" w:cs="Arial"/>
        </w:rPr>
      </w:pPr>
    </w:p>
    <w:p w14:paraId="6F4A3A95" w14:textId="77777777" w:rsidR="00687EFF" w:rsidRDefault="00687EFF" w:rsidP="00705A38">
      <w:pPr>
        <w:rPr>
          <w:rFonts w:ascii="Arial" w:hAnsi="Arial" w:cs="Arial"/>
        </w:rPr>
      </w:pPr>
    </w:p>
    <w:p w14:paraId="259569D6" w14:textId="77777777" w:rsidR="00687EFF" w:rsidRDefault="00687EFF" w:rsidP="00705A38">
      <w:pPr>
        <w:rPr>
          <w:rFonts w:ascii="Arial" w:hAnsi="Arial" w:cs="Arial"/>
        </w:rPr>
      </w:pPr>
    </w:p>
    <w:p w14:paraId="4C422047" w14:textId="77777777" w:rsidR="00687EFF" w:rsidRDefault="00687EFF" w:rsidP="00705A38">
      <w:pPr>
        <w:rPr>
          <w:rFonts w:ascii="Arial" w:hAnsi="Arial" w:cs="Arial"/>
        </w:rPr>
      </w:pPr>
    </w:p>
    <w:p w14:paraId="7F0075F4" w14:textId="77777777" w:rsidR="00687EFF" w:rsidRDefault="00687EFF" w:rsidP="00705A38">
      <w:pPr>
        <w:rPr>
          <w:rFonts w:ascii="Arial" w:hAnsi="Arial" w:cs="Arial"/>
        </w:rPr>
      </w:pPr>
    </w:p>
    <w:p w14:paraId="3011DFCE" w14:textId="77777777" w:rsidR="00687EFF" w:rsidRDefault="00687EFF" w:rsidP="00705A38">
      <w:pPr>
        <w:rPr>
          <w:rFonts w:ascii="Arial" w:hAnsi="Arial" w:cs="Arial"/>
        </w:rPr>
      </w:pPr>
    </w:p>
    <w:p w14:paraId="616C153B" w14:textId="77777777" w:rsidR="003901BC" w:rsidRDefault="003901BC" w:rsidP="00705A38">
      <w:pPr>
        <w:rPr>
          <w:rFonts w:ascii="Arial" w:hAnsi="Arial" w:cs="Arial"/>
        </w:rPr>
      </w:pPr>
    </w:p>
    <w:p w14:paraId="0A77630F" w14:textId="77777777" w:rsidR="003901BC" w:rsidRDefault="003901BC" w:rsidP="00705A38">
      <w:pPr>
        <w:rPr>
          <w:rFonts w:ascii="Arial" w:hAnsi="Arial" w:cs="Arial"/>
        </w:rPr>
      </w:pPr>
    </w:p>
    <w:p w14:paraId="211FFC22" w14:textId="77777777" w:rsidR="003901BC" w:rsidRDefault="003901BC" w:rsidP="00705A38">
      <w:pPr>
        <w:rPr>
          <w:rFonts w:ascii="Arial" w:hAnsi="Arial" w:cs="Arial"/>
        </w:rPr>
      </w:pPr>
    </w:p>
    <w:p w14:paraId="26BF1F2C" w14:textId="77777777" w:rsidR="008A4257" w:rsidRDefault="008A4257" w:rsidP="00705A38">
      <w:pPr>
        <w:jc w:val="center"/>
        <w:rPr>
          <w:rFonts w:ascii="Arial" w:hAnsi="Arial" w:cs="Arial"/>
          <w:b/>
          <w:bCs/>
        </w:rPr>
      </w:pPr>
      <w:r>
        <w:rPr>
          <w:rFonts w:ascii="Arial" w:hAnsi="Arial" w:cs="Arial"/>
          <w:b/>
          <w:bCs/>
        </w:rPr>
        <w:t>MODELO DE PROPOSTA DETALHADA</w:t>
      </w:r>
    </w:p>
    <w:p w14:paraId="0D1BA312" w14:textId="77777777" w:rsidR="008A4257" w:rsidRDefault="008A4257" w:rsidP="00705A38">
      <w:pPr>
        <w:jc w:val="center"/>
        <w:rPr>
          <w:rFonts w:ascii="Arial" w:hAnsi="Arial" w:cs="Arial"/>
          <w:b/>
          <w:bCs/>
        </w:rPr>
      </w:pPr>
    </w:p>
    <w:p w14:paraId="784B9E79" w14:textId="55693BDF" w:rsidR="008A4257" w:rsidRDefault="008A4257" w:rsidP="00705A38">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B565EF">
            <w:rPr>
              <w:rFonts w:ascii="Arial" w:hAnsi="Arial" w:cs="Arial"/>
              <w:b/>
              <w:u w:val="single"/>
            </w:rPr>
            <w:t>1395/2026</w:t>
          </w:r>
        </w:sdtContent>
      </w:sdt>
    </w:p>
    <w:p w14:paraId="7FC2E98D" w14:textId="77777777" w:rsidR="008A4257" w:rsidRDefault="008A4257" w:rsidP="00705A38">
      <w:pPr>
        <w:rPr>
          <w:rFonts w:ascii="Arial" w:hAnsi="Arial" w:cs="Arial"/>
          <w:b/>
          <w:u w:val="single"/>
        </w:rPr>
      </w:pPr>
    </w:p>
    <w:p w14:paraId="7386B9D6" w14:textId="62FFAE2D" w:rsidR="008A4257" w:rsidRDefault="008A4257" w:rsidP="00705A38">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41719">
            <w:rPr>
              <w:rFonts w:ascii="Arial" w:hAnsi="Arial" w:cs="Arial"/>
              <w:b/>
            </w:rPr>
            <w:t>17/2026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705A38">
      <w:pPr>
        <w:jc w:val="both"/>
        <w:rPr>
          <w:rFonts w:ascii="Arial" w:hAnsi="Arial" w:cs="Arial"/>
        </w:rPr>
      </w:pPr>
    </w:p>
    <w:p w14:paraId="080B819B" w14:textId="12942B13" w:rsidR="008A4257" w:rsidRDefault="008A4257" w:rsidP="00705A38">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705A38">
      <w:pPr>
        <w:jc w:val="both"/>
        <w:rPr>
          <w:rFonts w:ascii="Arial" w:hAnsi="Arial" w:cs="Arial"/>
          <w:b/>
          <w:u w:val="single"/>
        </w:rPr>
      </w:pPr>
    </w:p>
    <w:p w14:paraId="3C77D9EC" w14:textId="7CBD63D7" w:rsidR="008A4257" w:rsidRDefault="008A4257" w:rsidP="00705A38">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705A38">
      <w:pPr>
        <w:jc w:val="both"/>
        <w:rPr>
          <w:rFonts w:ascii="Arial" w:hAnsi="Arial" w:cs="Arial"/>
          <w:b/>
        </w:rPr>
      </w:pPr>
    </w:p>
    <w:p w14:paraId="7D1FB79A" w14:textId="77777777" w:rsidR="008A4257" w:rsidRDefault="008A4257" w:rsidP="00705A38">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705A38">
      <w:pPr>
        <w:jc w:val="center"/>
        <w:rPr>
          <w:rFonts w:ascii="Arial" w:hAnsi="Arial" w:cs="Arial"/>
          <w:b/>
          <w:bCs/>
        </w:rPr>
      </w:pPr>
    </w:p>
    <w:p w14:paraId="07281357" w14:textId="77777777" w:rsidR="00705A38" w:rsidRPr="005874B7" w:rsidRDefault="00705A38" w:rsidP="00705A38">
      <w:pPr>
        <w:pStyle w:val="PargrafodaLista"/>
        <w:ind w:left="360"/>
        <w:jc w:val="both"/>
        <w:rPr>
          <w:rFonts w:ascii="Arial" w:hAnsi="Arial" w:cs="Arial"/>
          <w:b/>
          <w:sz w:val="22"/>
          <w:szCs w:val="22"/>
        </w:rPr>
      </w:pPr>
    </w:p>
    <w:tbl>
      <w:tblPr>
        <w:tblStyle w:val="Tabelacomgrade"/>
        <w:tblW w:w="7857" w:type="dxa"/>
        <w:tblInd w:w="360" w:type="dxa"/>
        <w:tblLook w:val="04A0" w:firstRow="1" w:lastRow="0" w:firstColumn="1" w:lastColumn="0" w:noHBand="0" w:noVBand="1"/>
      </w:tblPr>
      <w:tblGrid>
        <w:gridCol w:w="838"/>
        <w:gridCol w:w="3900"/>
        <w:gridCol w:w="1276"/>
        <w:gridCol w:w="1843"/>
      </w:tblGrid>
      <w:tr w:rsidR="005D71E0" w:rsidRPr="005874B7" w14:paraId="379B4969" w14:textId="49508ED0" w:rsidTr="005D71E0">
        <w:tc>
          <w:tcPr>
            <w:tcW w:w="838" w:type="dxa"/>
          </w:tcPr>
          <w:p w14:paraId="277A9EB0"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ITEM</w:t>
            </w:r>
          </w:p>
        </w:tc>
        <w:tc>
          <w:tcPr>
            <w:tcW w:w="3900" w:type="dxa"/>
          </w:tcPr>
          <w:p w14:paraId="2626949D"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DESCRIÇÕES</w:t>
            </w:r>
          </w:p>
        </w:tc>
        <w:tc>
          <w:tcPr>
            <w:tcW w:w="1276" w:type="dxa"/>
          </w:tcPr>
          <w:p w14:paraId="31201A3C"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UNIDADE</w:t>
            </w:r>
          </w:p>
        </w:tc>
        <w:tc>
          <w:tcPr>
            <w:tcW w:w="1843" w:type="dxa"/>
          </w:tcPr>
          <w:p w14:paraId="328393E9" w14:textId="5C469C50" w:rsidR="005D71E0" w:rsidRPr="005874B7" w:rsidRDefault="005D71E0" w:rsidP="005D71E0">
            <w:pPr>
              <w:pStyle w:val="PargrafodaLista"/>
              <w:ind w:left="0"/>
              <w:jc w:val="center"/>
              <w:rPr>
                <w:rFonts w:ascii="Arial" w:hAnsi="Arial" w:cs="Arial"/>
                <w:b/>
                <w:sz w:val="22"/>
                <w:szCs w:val="22"/>
              </w:rPr>
            </w:pPr>
            <w:r>
              <w:rPr>
                <w:rFonts w:ascii="Arial" w:hAnsi="Arial" w:cs="Arial"/>
                <w:b/>
                <w:sz w:val="22"/>
                <w:szCs w:val="22"/>
              </w:rPr>
              <w:t>VALOR R$</w:t>
            </w:r>
          </w:p>
        </w:tc>
      </w:tr>
      <w:tr w:rsidR="005D71E0" w:rsidRPr="005874B7" w14:paraId="3AB97BBE" w14:textId="7CCE1D05" w:rsidTr="005D71E0">
        <w:tc>
          <w:tcPr>
            <w:tcW w:w="838" w:type="dxa"/>
          </w:tcPr>
          <w:p w14:paraId="5B5C2446" w14:textId="77777777" w:rsidR="005D71E0" w:rsidRPr="005874B7" w:rsidRDefault="005D71E0" w:rsidP="005C4471">
            <w:pPr>
              <w:pStyle w:val="PargrafodaLista"/>
              <w:ind w:left="0"/>
              <w:jc w:val="center"/>
              <w:rPr>
                <w:rFonts w:ascii="Arial" w:hAnsi="Arial" w:cs="Arial"/>
                <w:b/>
                <w:sz w:val="22"/>
                <w:szCs w:val="22"/>
              </w:rPr>
            </w:pPr>
            <w:r w:rsidRPr="005874B7">
              <w:rPr>
                <w:rFonts w:ascii="Arial" w:hAnsi="Arial" w:cs="Arial"/>
                <w:b/>
                <w:sz w:val="22"/>
                <w:szCs w:val="22"/>
              </w:rPr>
              <w:t>1</w:t>
            </w:r>
          </w:p>
        </w:tc>
        <w:tc>
          <w:tcPr>
            <w:tcW w:w="3900" w:type="dxa"/>
          </w:tcPr>
          <w:p w14:paraId="78E8772E" w14:textId="77777777" w:rsidR="005D71E0" w:rsidRPr="00705A38" w:rsidRDefault="005D71E0" w:rsidP="005C4471">
            <w:pPr>
              <w:pStyle w:val="PargrafodaLista"/>
              <w:ind w:left="0"/>
              <w:jc w:val="center"/>
              <w:rPr>
                <w:rFonts w:ascii="Arial" w:hAnsi="Arial" w:cs="Arial"/>
                <w:sz w:val="22"/>
                <w:szCs w:val="22"/>
                <w:shd w:val="clear" w:color="auto" w:fill="FFFFFF"/>
              </w:rPr>
            </w:pPr>
            <w:r w:rsidRPr="00705A38">
              <w:rPr>
                <w:rFonts w:ascii="Arial" w:hAnsi="Arial" w:cs="Arial"/>
                <w:sz w:val="22"/>
                <w:szCs w:val="22"/>
                <w:shd w:val="clear" w:color="auto" w:fill="FFFFFF"/>
              </w:rPr>
              <w:t>Sensor (</w:t>
            </w:r>
            <w:proofErr w:type="spellStart"/>
            <w:r w:rsidRPr="00705A38">
              <w:rPr>
                <w:rFonts w:ascii="Arial" w:hAnsi="Arial" w:cs="Arial"/>
                <w:sz w:val="22"/>
                <w:szCs w:val="22"/>
                <w:shd w:val="clear" w:color="auto" w:fill="FFFFFF"/>
              </w:rPr>
              <w:t>bóia</w:t>
            </w:r>
            <w:proofErr w:type="spellEnd"/>
            <w:r w:rsidRPr="00705A38">
              <w:rPr>
                <w:rFonts w:ascii="Arial" w:hAnsi="Arial" w:cs="Arial"/>
                <w:sz w:val="22"/>
                <w:szCs w:val="22"/>
                <w:shd w:val="clear" w:color="auto" w:fill="FFFFFF"/>
              </w:rPr>
              <w:t>) de combustível</w:t>
            </w:r>
          </w:p>
        </w:tc>
        <w:tc>
          <w:tcPr>
            <w:tcW w:w="1276" w:type="dxa"/>
          </w:tcPr>
          <w:p w14:paraId="0931132E" w14:textId="77777777" w:rsidR="005D71E0" w:rsidRPr="005874B7" w:rsidRDefault="005D71E0" w:rsidP="005C4471">
            <w:pPr>
              <w:pStyle w:val="PargrafodaLista"/>
              <w:ind w:left="0"/>
              <w:jc w:val="center"/>
              <w:rPr>
                <w:rFonts w:ascii="Arial" w:hAnsi="Arial" w:cs="Arial"/>
                <w:b/>
                <w:sz w:val="22"/>
                <w:szCs w:val="22"/>
              </w:rPr>
            </w:pPr>
            <w:r>
              <w:rPr>
                <w:rFonts w:ascii="Arial" w:hAnsi="Arial" w:cs="Arial"/>
                <w:b/>
                <w:sz w:val="22"/>
                <w:szCs w:val="22"/>
              </w:rPr>
              <w:t>01</w:t>
            </w:r>
          </w:p>
        </w:tc>
        <w:tc>
          <w:tcPr>
            <w:tcW w:w="1843" w:type="dxa"/>
          </w:tcPr>
          <w:p w14:paraId="0A3C3EAF" w14:textId="77777777" w:rsidR="005D71E0" w:rsidRDefault="005D71E0" w:rsidP="005C4471">
            <w:pPr>
              <w:pStyle w:val="PargrafodaLista"/>
              <w:ind w:left="0"/>
              <w:jc w:val="center"/>
              <w:rPr>
                <w:rFonts w:ascii="Arial" w:hAnsi="Arial" w:cs="Arial"/>
                <w:b/>
                <w:sz w:val="22"/>
                <w:szCs w:val="22"/>
              </w:rPr>
            </w:pPr>
          </w:p>
        </w:tc>
      </w:tr>
      <w:tr w:rsidR="005D71E0" w:rsidRPr="005874B7" w14:paraId="010DA1C9" w14:textId="443D6869" w:rsidTr="005D71E0">
        <w:tc>
          <w:tcPr>
            <w:tcW w:w="838" w:type="dxa"/>
          </w:tcPr>
          <w:p w14:paraId="78CCEC0E" w14:textId="77777777" w:rsidR="005D71E0" w:rsidRPr="005874B7" w:rsidRDefault="005D71E0" w:rsidP="005C4471">
            <w:pPr>
              <w:pStyle w:val="PargrafodaLista"/>
              <w:ind w:left="0"/>
              <w:jc w:val="center"/>
              <w:rPr>
                <w:rFonts w:ascii="Arial" w:hAnsi="Arial" w:cs="Arial"/>
                <w:b/>
                <w:sz w:val="22"/>
                <w:szCs w:val="22"/>
              </w:rPr>
            </w:pPr>
            <w:r w:rsidRPr="005874B7">
              <w:rPr>
                <w:rFonts w:ascii="Arial" w:hAnsi="Arial" w:cs="Arial"/>
                <w:b/>
                <w:sz w:val="22"/>
                <w:szCs w:val="22"/>
              </w:rPr>
              <w:t>2</w:t>
            </w:r>
          </w:p>
        </w:tc>
        <w:tc>
          <w:tcPr>
            <w:tcW w:w="3900" w:type="dxa"/>
          </w:tcPr>
          <w:p w14:paraId="6888D297" w14:textId="77777777" w:rsidR="005D71E0" w:rsidRPr="00705A38" w:rsidRDefault="005D71E0" w:rsidP="005C4471">
            <w:pPr>
              <w:pStyle w:val="PargrafodaLista"/>
              <w:ind w:left="0"/>
              <w:jc w:val="center"/>
              <w:rPr>
                <w:rFonts w:ascii="Arial" w:hAnsi="Arial" w:cs="Arial"/>
                <w:sz w:val="22"/>
                <w:szCs w:val="22"/>
              </w:rPr>
            </w:pPr>
            <w:r w:rsidRPr="00705A38">
              <w:rPr>
                <w:rFonts w:ascii="Arial" w:hAnsi="Arial" w:cs="Arial"/>
                <w:sz w:val="22"/>
                <w:szCs w:val="22"/>
                <w:shd w:val="clear" w:color="auto" w:fill="FFFFFF"/>
              </w:rPr>
              <w:t>Guarnição da Bomba</w:t>
            </w:r>
          </w:p>
        </w:tc>
        <w:tc>
          <w:tcPr>
            <w:tcW w:w="1276" w:type="dxa"/>
          </w:tcPr>
          <w:p w14:paraId="6403CE49" w14:textId="77777777" w:rsidR="005D71E0" w:rsidRPr="005874B7" w:rsidRDefault="005D71E0" w:rsidP="005C4471">
            <w:pPr>
              <w:pStyle w:val="PargrafodaLista"/>
              <w:ind w:left="0"/>
              <w:jc w:val="center"/>
              <w:rPr>
                <w:rFonts w:ascii="Arial" w:hAnsi="Arial" w:cs="Arial"/>
                <w:b/>
                <w:sz w:val="22"/>
                <w:szCs w:val="22"/>
              </w:rPr>
            </w:pPr>
            <w:r>
              <w:rPr>
                <w:rFonts w:ascii="Arial" w:hAnsi="Arial" w:cs="Arial"/>
                <w:b/>
                <w:sz w:val="22"/>
                <w:szCs w:val="22"/>
              </w:rPr>
              <w:t>01</w:t>
            </w:r>
          </w:p>
        </w:tc>
        <w:tc>
          <w:tcPr>
            <w:tcW w:w="1843" w:type="dxa"/>
          </w:tcPr>
          <w:p w14:paraId="02DB5DC3" w14:textId="77777777" w:rsidR="005D71E0" w:rsidRDefault="005D71E0" w:rsidP="005C4471">
            <w:pPr>
              <w:pStyle w:val="PargrafodaLista"/>
              <w:ind w:left="0"/>
              <w:jc w:val="center"/>
              <w:rPr>
                <w:rFonts w:ascii="Arial" w:hAnsi="Arial" w:cs="Arial"/>
                <w:b/>
                <w:sz w:val="22"/>
                <w:szCs w:val="22"/>
              </w:rPr>
            </w:pPr>
          </w:p>
        </w:tc>
      </w:tr>
      <w:tr w:rsidR="005D71E0" w:rsidRPr="005874B7" w14:paraId="438A8FFC" w14:textId="02B217EC" w:rsidTr="005D71E0">
        <w:tc>
          <w:tcPr>
            <w:tcW w:w="838" w:type="dxa"/>
          </w:tcPr>
          <w:p w14:paraId="2EA36741" w14:textId="02685457" w:rsidR="005D71E0" w:rsidRPr="005874B7" w:rsidRDefault="00A71EA7" w:rsidP="005C4471">
            <w:pPr>
              <w:pStyle w:val="PargrafodaLista"/>
              <w:ind w:left="0"/>
              <w:jc w:val="center"/>
              <w:rPr>
                <w:rFonts w:ascii="Arial" w:hAnsi="Arial" w:cs="Arial"/>
                <w:b/>
                <w:sz w:val="22"/>
                <w:szCs w:val="22"/>
              </w:rPr>
            </w:pPr>
            <w:r>
              <w:rPr>
                <w:rFonts w:ascii="Arial" w:hAnsi="Arial" w:cs="Arial"/>
                <w:b/>
                <w:sz w:val="22"/>
                <w:szCs w:val="22"/>
              </w:rPr>
              <w:t>3</w:t>
            </w:r>
          </w:p>
        </w:tc>
        <w:tc>
          <w:tcPr>
            <w:tcW w:w="3900" w:type="dxa"/>
          </w:tcPr>
          <w:p w14:paraId="4DBD03CD" w14:textId="77777777" w:rsidR="005D71E0" w:rsidRPr="00705A38" w:rsidRDefault="005D71E0" w:rsidP="005C4471">
            <w:pPr>
              <w:pStyle w:val="PargrafodaLista"/>
              <w:ind w:left="0"/>
              <w:jc w:val="center"/>
              <w:rPr>
                <w:rFonts w:ascii="Arial" w:hAnsi="Arial" w:cs="Arial"/>
                <w:sz w:val="22"/>
                <w:szCs w:val="22"/>
              </w:rPr>
            </w:pPr>
            <w:r w:rsidRPr="00705A38">
              <w:rPr>
                <w:rFonts w:ascii="Arial" w:hAnsi="Arial" w:cs="Arial"/>
                <w:sz w:val="22"/>
                <w:szCs w:val="22"/>
              </w:rPr>
              <w:t>Serviço\mão de obra</w:t>
            </w:r>
          </w:p>
        </w:tc>
        <w:tc>
          <w:tcPr>
            <w:tcW w:w="1276" w:type="dxa"/>
          </w:tcPr>
          <w:p w14:paraId="6747AB7C" w14:textId="0A92918B" w:rsidR="005D71E0" w:rsidRPr="005874B7" w:rsidRDefault="005D71E0" w:rsidP="005C4471">
            <w:pPr>
              <w:pStyle w:val="PargrafodaLista"/>
              <w:ind w:left="0"/>
              <w:jc w:val="center"/>
              <w:rPr>
                <w:rFonts w:ascii="Arial" w:hAnsi="Arial" w:cs="Arial"/>
                <w:b/>
                <w:sz w:val="22"/>
                <w:szCs w:val="22"/>
              </w:rPr>
            </w:pPr>
            <w:r>
              <w:rPr>
                <w:rFonts w:ascii="Arial" w:hAnsi="Arial" w:cs="Arial"/>
                <w:b/>
                <w:sz w:val="22"/>
                <w:szCs w:val="22"/>
              </w:rPr>
              <w:t>Serviço</w:t>
            </w:r>
          </w:p>
        </w:tc>
        <w:tc>
          <w:tcPr>
            <w:tcW w:w="1843" w:type="dxa"/>
          </w:tcPr>
          <w:p w14:paraId="054C5FA0" w14:textId="77777777" w:rsidR="005D71E0" w:rsidRPr="005874B7" w:rsidRDefault="005D71E0" w:rsidP="005C4471">
            <w:pPr>
              <w:pStyle w:val="PargrafodaLista"/>
              <w:ind w:left="0"/>
              <w:jc w:val="center"/>
              <w:rPr>
                <w:rFonts w:ascii="Arial" w:hAnsi="Arial" w:cs="Arial"/>
                <w:b/>
                <w:sz w:val="22"/>
                <w:szCs w:val="22"/>
              </w:rPr>
            </w:pPr>
          </w:p>
        </w:tc>
      </w:tr>
      <w:tr w:rsidR="005D71E0" w:rsidRPr="005874B7" w14:paraId="2B4BFB54" w14:textId="5DFD3B04" w:rsidTr="005D71E0">
        <w:tc>
          <w:tcPr>
            <w:tcW w:w="838" w:type="dxa"/>
          </w:tcPr>
          <w:p w14:paraId="5CF68429" w14:textId="77777777" w:rsidR="005D71E0" w:rsidRPr="005874B7" w:rsidRDefault="005D71E0" w:rsidP="005C4471">
            <w:pPr>
              <w:pStyle w:val="PargrafodaLista"/>
              <w:ind w:left="0"/>
              <w:jc w:val="center"/>
              <w:rPr>
                <w:rFonts w:ascii="Arial" w:hAnsi="Arial" w:cs="Arial"/>
                <w:b/>
                <w:sz w:val="22"/>
                <w:szCs w:val="22"/>
              </w:rPr>
            </w:pPr>
          </w:p>
        </w:tc>
        <w:tc>
          <w:tcPr>
            <w:tcW w:w="3900" w:type="dxa"/>
          </w:tcPr>
          <w:p w14:paraId="7838FBCC" w14:textId="41C54F43" w:rsidR="005D71E0" w:rsidRPr="005D71E0" w:rsidRDefault="005D71E0" w:rsidP="005D71E0">
            <w:pPr>
              <w:pStyle w:val="PargrafodaLista"/>
              <w:ind w:left="0"/>
              <w:jc w:val="right"/>
              <w:rPr>
                <w:rFonts w:ascii="Arial" w:hAnsi="Arial" w:cs="Arial"/>
                <w:b/>
                <w:bCs/>
                <w:sz w:val="22"/>
                <w:szCs w:val="22"/>
              </w:rPr>
            </w:pPr>
            <w:r w:rsidRPr="005D71E0">
              <w:rPr>
                <w:rFonts w:ascii="Arial" w:hAnsi="Arial" w:cs="Arial"/>
                <w:b/>
                <w:bCs/>
                <w:sz w:val="22"/>
                <w:szCs w:val="22"/>
              </w:rPr>
              <w:t>VALOR</w:t>
            </w:r>
          </w:p>
        </w:tc>
        <w:tc>
          <w:tcPr>
            <w:tcW w:w="1276" w:type="dxa"/>
          </w:tcPr>
          <w:p w14:paraId="3D20B852" w14:textId="26918E95" w:rsidR="005D71E0" w:rsidRPr="005D71E0" w:rsidRDefault="005D71E0" w:rsidP="005C4471">
            <w:pPr>
              <w:pStyle w:val="PargrafodaLista"/>
              <w:ind w:left="0"/>
              <w:jc w:val="center"/>
              <w:rPr>
                <w:rFonts w:ascii="Arial" w:hAnsi="Arial" w:cs="Arial"/>
                <w:b/>
                <w:bCs/>
                <w:sz w:val="22"/>
                <w:szCs w:val="22"/>
              </w:rPr>
            </w:pPr>
            <w:r w:rsidRPr="005D71E0">
              <w:rPr>
                <w:rFonts w:ascii="Arial" w:hAnsi="Arial" w:cs="Arial"/>
                <w:b/>
                <w:bCs/>
                <w:sz w:val="22"/>
                <w:szCs w:val="22"/>
              </w:rPr>
              <w:t>TOTAL:</w:t>
            </w:r>
          </w:p>
        </w:tc>
        <w:tc>
          <w:tcPr>
            <w:tcW w:w="1843" w:type="dxa"/>
          </w:tcPr>
          <w:p w14:paraId="56CDFAA2" w14:textId="77777777" w:rsidR="005D71E0" w:rsidRPr="005874B7" w:rsidRDefault="005D71E0" w:rsidP="005C4471">
            <w:pPr>
              <w:pStyle w:val="PargrafodaLista"/>
              <w:ind w:left="0"/>
              <w:jc w:val="center"/>
              <w:rPr>
                <w:rFonts w:ascii="Arial" w:hAnsi="Arial" w:cs="Arial"/>
                <w:b/>
                <w:sz w:val="22"/>
                <w:szCs w:val="22"/>
              </w:rPr>
            </w:pPr>
          </w:p>
        </w:tc>
      </w:tr>
    </w:tbl>
    <w:p w14:paraId="60F595B0" w14:textId="77777777" w:rsidR="005D71E0" w:rsidRDefault="005D71E0" w:rsidP="00705A38">
      <w:pPr>
        <w:rPr>
          <w:rFonts w:ascii="Arial" w:hAnsi="Arial" w:cs="Arial"/>
          <w:b/>
        </w:rPr>
      </w:pPr>
    </w:p>
    <w:p w14:paraId="68D831C0" w14:textId="77777777" w:rsidR="005D71E0" w:rsidRDefault="005D71E0" w:rsidP="00705A38">
      <w:pPr>
        <w:rPr>
          <w:rFonts w:ascii="Arial" w:hAnsi="Arial" w:cs="Arial"/>
          <w:b/>
        </w:rPr>
      </w:pPr>
    </w:p>
    <w:p w14:paraId="29033243" w14:textId="77777777" w:rsidR="005D71E0" w:rsidRDefault="005D71E0" w:rsidP="00705A38">
      <w:pPr>
        <w:rPr>
          <w:rFonts w:ascii="Arial" w:hAnsi="Arial" w:cs="Arial"/>
          <w:b/>
        </w:rPr>
      </w:pPr>
    </w:p>
    <w:p w14:paraId="08AC2858" w14:textId="48F98F81" w:rsidR="005B3596" w:rsidRDefault="005B3596" w:rsidP="00705A38">
      <w:pPr>
        <w:rPr>
          <w:rFonts w:ascii="Arial" w:hAnsi="Arial" w:cs="Arial"/>
          <w:b/>
        </w:rPr>
      </w:pPr>
      <w:r w:rsidRPr="005B3596">
        <w:rPr>
          <w:rFonts w:ascii="Arial" w:hAnsi="Arial" w:cs="Arial"/>
          <w:b/>
        </w:rPr>
        <w:t>DADOS BANCÁRIOS:</w:t>
      </w:r>
    </w:p>
    <w:p w14:paraId="3B2701E1" w14:textId="56BB67DB" w:rsidR="00A90440" w:rsidRDefault="00A90440" w:rsidP="00705A38">
      <w:pPr>
        <w:rPr>
          <w:rFonts w:ascii="Arial" w:hAnsi="Arial" w:cs="Arial"/>
          <w:b/>
        </w:rPr>
      </w:pPr>
    </w:p>
    <w:p w14:paraId="17082B66" w14:textId="24C8D4B5" w:rsidR="005B3596" w:rsidRDefault="005B3596" w:rsidP="00705A38">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705A38">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705A38">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705A38">
      <w:pPr>
        <w:rPr>
          <w:rFonts w:ascii="Arial" w:hAnsi="Arial" w:cs="Arial"/>
        </w:rPr>
      </w:pPr>
    </w:p>
    <w:p w14:paraId="4F94678C" w14:textId="77777777" w:rsidR="005B3596" w:rsidRDefault="005B3596" w:rsidP="00705A38">
      <w:pPr>
        <w:rPr>
          <w:rFonts w:ascii="Arial" w:hAnsi="Arial" w:cs="Arial"/>
        </w:rPr>
      </w:pPr>
    </w:p>
    <w:p w14:paraId="3FF9F987" w14:textId="151E19B7" w:rsidR="008A4257" w:rsidRDefault="008A4257" w:rsidP="00705A38">
      <w:pPr>
        <w:rPr>
          <w:rFonts w:ascii="Arial" w:hAnsi="Arial" w:cs="Arial"/>
        </w:rPr>
      </w:pPr>
      <w:proofErr w:type="gramStart"/>
      <w:r>
        <w:rPr>
          <w:rFonts w:ascii="Arial" w:hAnsi="Arial" w:cs="Arial"/>
        </w:rPr>
        <w:t>Cidade,............</w:t>
      </w:r>
      <w:proofErr w:type="gramEnd"/>
      <w:r>
        <w:rPr>
          <w:rFonts w:ascii="Arial" w:hAnsi="Arial" w:cs="Arial"/>
        </w:rPr>
        <w:t xml:space="preserve"> de .............................. de 202</w:t>
      </w:r>
      <w:r w:rsidR="005D71E0">
        <w:rPr>
          <w:rFonts w:ascii="Arial" w:hAnsi="Arial" w:cs="Arial"/>
        </w:rPr>
        <w:t>6</w:t>
      </w:r>
      <w:r>
        <w:rPr>
          <w:rFonts w:ascii="Arial" w:hAnsi="Arial" w:cs="Arial"/>
        </w:rPr>
        <w:t xml:space="preserve">. </w:t>
      </w:r>
    </w:p>
    <w:p w14:paraId="73E68BC1" w14:textId="77777777" w:rsidR="008A4257" w:rsidRDefault="008A4257" w:rsidP="00705A38">
      <w:pPr>
        <w:rPr>
          <w:rFonts w:ascii="Arial" w:hAnsi="Arial" w:cs="Arial"/>
        </w:rPr>
      </w:pPr>
    </w:p>
    <w:p w14:paraId="6E8C518A" w14:textId="77777777" w:rsidR="008A4257" w:rsidRDefault="008A4257" w:rsidP="00705A38">
      <w:pPr>
        <w:rPr>
          <w:rFonts w:ascii="Arial" w:hAnsi="Arial" w:cs="Arial"/>
        </w:rPr>
      </w:pPr>
    </w:p>
    <w:p w14:paraId="182100AA" w14:textId="77777777" w:rsidR="008A4257" w:rsidRDefault="008A4257" w:rsidP="00705A38">
      <w:pPr>
        <w:rPr>
          <w:rFonts w:ascii="Arial" w:hAnsi="Arial" w:cs="Arial"/>
        </w:rPr>
      </w:pPr>
      <w:r>
        <w:rPr>
          <w:rFonts w:ascii="Arial" w:hAnsi="Arial" w:cs="Arial"/>
        </w:rPr>
        <w:t>_________________________________________</w:t>
      </w:r>
    </w:p>
    <w:p w14:paraId="45233207" w14:textId="77777777" w:rsidR="008A4257" w:rsidRDefault="008A4257" w:rsidP="00705A38">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705A38">
      <w:pPr>
        <w:rPr>
          <w:rFonts w:ascii="Arial" w:hAnsi="Arial" w:cs="Arial"/>
        </w:rPr>
      </w:pPr>
      <w:r>
        <w:rPr>
          <w:rFonts w:ascii="Arial" w:hAnsi="Arial" w:cs="Arial"/>
        </w:rPr>
        <w:t xml:space="preserve">Nome da Empresa: </w:t>
      </w:r>
    </w:p>
    <w:p w14:paraId="1436D5FD" w14:textId="77777777" w:rsidR="008A4257" w:rsidRDefault="008A4257" w:rsidP="00705A38">
      <w:pPr>
        <w:rPr>
          <w:rFonts w:ascii="Arial" w:hAnsi="Arial" w:cs="Arial"/>
        </w:rPr>
      </w:pPr>
      <w:r>
        <w:rPr>
          <w:rFonts w:ascii="Arial" w:hAnsi="Arial" w:cs="Arial"/>
        </w:rPr>
        <w:t xml:space="preserve">Nome do Representante: </w:t>
      </w:r>
    </w:p>
    <w:p w14:paraId="16BC0AD4" w14:textId="77777777" w:rsidR="008A4257" w:rsidRDefault="008A4257" w:rsidP="00705A38">
      <w:pPr>
        <w:rPr>
          <w:rFonts w:ascii="Arial" w:hAnsi="Arial" w:cs="Arial"/>
        </w:rPr>
      </w:pPr>
      <w:r>
        <w:rPr>
          <w:rFonts w:ascii="Arial" w:hAnsi="Arial" w:cs="Arial"/>
        </w:rPr>
        <w:t xml:space="preserve">RG: </w:t>
      </w:r>
    </w:p>
    <w:p w14:paraId="7A67F51D" w14:textId="13B2488A" w:rsidR="008A4257" w:rsidRDefault="00577A60" w:rsidP="00705A38">
      <w:pPr>
        <w:rPr>
          <w:rFonts w:ascii="Arial" w:hAnsi="Arial" w:cs="Arial"/>
        </w:rPr>
      </w:pPr>
      <w:r>
        <w:rPr>
          <w:rFonts w:ascii="Arial" w:hAnsi="Arial" w:cs="Arial"/>
        </w:rPr>
        <w:t xml:space="preserve">E-mail: </w:t>
      </w:r>
    </w:p>
    <w:p w14:paraId="0F037BD5" w14:textId="4C7D404B" w:rsidR="00577A60" w:rsidRPr="005874B7" w:rsidRDefault="00577A60" w:rsidP="00705A38">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C847" w14:textId="77777777" w:rsidR="0077295E" w:rsidRDefault="0077295E">
      <w:r>
        <w:separator/>
      </w:r>
    </w:p>
  </w:endnote>
  <w:endnote w:type="continuationSeparator" w:id="0">
    <w:p w14:paraId="4C148386" w14:textId="77777777" w:rsidR="0077295E" w:rsidRDefault="0077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3572" w14:textId="77777777" w:rsidR="0077295E" w:rsidRDefault="0077295E">
      <w:r>
        <w:separator/>
      </w:r>
    </w:p>
  </w:footnote>
  <w:footnote w:type="continuationSeparator" w:id="0">
    <w:p w14:paraId="3C23B185" w14:textId="77777777" w:rsidR="0077295E" w:rsidRDefault="0077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6A2CA17C"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4D3C141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37411126">
    <w:abstractNumId w:val="0"/>
  </w:num>
  <w:num w:numId="2" w16cid:durableId="1457487042">
    <w:abstractNumId w:val="12"/>
  </w:num>
  <w:num w:numId="3" w16cid:durableId="963853271">
    <w:abstractNumId w:val="4"/>
  </w:num>
  <w:num w:numId="4" w16cid:durableId="896866220">
    <w:abstractNumId w:val="20"/>
  </w:num>
  <w:num w:numId="5" w16cid:durableId="1276862805">
    <w:abstractNumId w:val="10"/>
  </w:num>
  <w:num w:numId="6" w16cid:durableId="1526283627">
    <w:abstractNumId w:val="9"/>
  </w:num>
  <w:num w:numId="7" w16cid:durableId="864178960">
    <w:abstractNumId w:val="16"/>
  </w:num>
  <w:num w:numId="8" w16cid:durableId="728304752">
    <w:abstractNumId w:val="11"/>
  </w:num>
  <w:num w:numId="9" w16cid:durableId="1630697751">
    <w:abstractNumId w:val="13"/>
  </w:num>
  <w:num w:numId="10" w16cid:durableId="1627590259">
    <w:abstractNumId w:val="5"/>
  </w:num>
  <w:num w:numId="11" w16cid:durableId="236598489">
    <w:abstractNumId w:val="6"/>
  </w:num>
  <w:num w:numId="12" w16cid:durableId="1585602924">
    <w:abstractNumId w:val="3"/>
  </w:num>
  <w:num w:numId="13" w16cid:durableId="74909890">
    <w:abstractNumId w:val="2"/>
  </w:num>
  <w:num w:numId="14" w16cid:durableId="731389984">
    <w:abstractNumId w:val="8"/>
  </w:num>
  <w:num w:numId="15" w16cid:durableId="600185569">
    <w:abstractNumId w:val="15"/>
  </w:num>
  <w:num w:numId="16" w16cid:durableId="1497190450">
    <w:abstractNumId w:val="18"/>
  </w:num>
  <w:num w:numId="17" w16cid:durableId="1472096911">
    <w:abstractNumId w:val="17"/>
  </w:num>
  <w:num w:numId="18" w16cid:durableId="1328632915">
    <w:abstractNumId w:val="19"/>
  </w:num>
  <w:num w:numId="19" w16cid:durableId="71932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565854">
    <w:abstractNumId w:val="1"/>
  </w:num>
  <w:num w:numId="21" w16cid:durableId="1888031405">
    <w:abstractNumId w:val="14"/>
  </w:num>
  <w:num w:numId="22" w16cid:durableId="2097508326">
    <w:abstractNumId w:val="7"/>
  </w:num>
  <w:num w:numId="23" w16cid:durableId="366376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40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05C1"/>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D71E0"/>
    <w:rsid w:val="005F5669"/>
    <w:rsid w:val="005F7823"/>
    <w:rsid w:val="0061057D"/>
    <w:rsid w:val="00611008"/>
    <w:rsid w:val="00623864"/>
    <w:rsid w:val="00625ADF"/>
    <w:rsid w:val="006341C0"/>
    <w:rsid w:val="00635A45"/>
    <w:rsid w:val="00641719"/>
    <w:rsid w:val="00642A75"/>
    <w:rsid w:val="006544EB"/>
    <w:rsid w:val="0065791D"/>
    <w:rsid w:val="00687EFF"/>
    <w:rsid w:val="00687FF8"/>
    <w:rsid w:val="006949A1"/>
    <w:rsid w:val="006970D7"/>
    <w:rsid w:val="006972C6"/>
    <w:rsid w:val="006A58C9"/>
    <w:rsid w:val="006B0018"/>
    <w:rsid w:val="006C0A60"/>
    <w:rsid w:val="006C48BE"/>
    <w:rsid w:val="006D2A4E"/>
    <w:rsid w:val="006D3B77"/>
    <w:rsid w:val="006E2073"/>
    <w:rsid w:val="006E29FC"/>
    <w:rsid w:val="006E6A80"/>
    <w:rsid w:val="006F3011"/>
    <w:rsid w:val="006F3A44"/>
    <w:rsid w:val="006F6A5E"/>
    <w:rsid w:val="007024EE"/>
    <w:rsid w:val="00705A38"/>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7295E"/>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73894"/>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71EA7"/>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565EF"/>
    <w:rsid w:val="00B63358"/>
    <w:rsid w:val="00B662B1"/>
    <w:rsid w:val="00B7455E"/>
    <w:rsid w:val="00B875A5"/>
    <w:rsid w:val="00BA2AB1"/>
    <w:rsid w:val="00BA4659"/>
    <w:rsid w:val="00BD06E4"/>
    <w:rsid w:val="00BD10CC"/>
    <w:rsid w:val="00BF13CD"/>
    <w:rsid w:val="00BF1FD0"/>
    <w:rsid w:val="00C0119A"/>
    <w:rsid w:val="00C20341"/>
    <w:rsid w:val="00C2474A"/>
    <w:rsid w:val="00C24BCB"/>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C470461F-E620-46C5-847F-776440CE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4ECD"/>
    <w:rsid w:val="003C4EDE"/>
    <w:rsid w:val="00585484"/>
    <w:rsid w:val="006079F3"/>
    <w:rsid w:val="006160F4"/>
    <w:rsid w:val="006232E5"/>
    <w:rsid w:val="006B0018"/>
    <w:rsid w:val="008602E1"/>
    <w:rsid w:val="00973894"/>
    <w:rsid w:val="00AE36E6"/>
    <w:rsid w:val="00BA5BFF"/>
    <w:rsid w:val="00C24BCB"/>
    <w:rsid w:val="00CE47C0"/>
    <w:rsid w:val="00D67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4E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25</TotalTime>
  <Pages>9</Pages>
  <Words>3150</Words>
  <Characters>17010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1395/2026</dc:subject>
  <dc:creator>José Reinaldo Oliveira Moura</dc:creator>
  <cp:lastModifiedBy>Setor de Suprimentos, Compras e Patrimônio</cp:lastModifiedBy>
  <cp:revision>6</cp:revision>
  <cp:lastPrinted>2025-05-20T19:34:00Z</cp:lastPrinted>
  <dcterms:created xsi:type="dcterms:W3CDTF">2026-02-18T12:38:00Z</dcterms:created>
  <dcterms:modified xsi:type="dcterms:W3CDTF">2026-04-16T14:55:00Z</dcterms:modified>
  <cp:contentStatus>17/2026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