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2F6F" w14:textId="5DF01172"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 xml:space="preserve">TERMO DE </w:t>
      </w:r>
      <w:r w:rsidRPr="00DD546C">
        <w:rPr>
          <w:rFonts w:ascii="Arial" w:hAnsi="Arial" w:cs="Arial"/>
          <w:b/>
          <w:sz w:val="22"/>
          <w:szCs w:val="22"/>
        </w:rPr>
        <w:t xml:space="preserve">REFERÊNCIA nº </w:t>
      </w:r>
      <w:sdt>
        <w:sdtPr>
          <w:rPr>
            <w:rFonts w:ascii="Arial" w:hAnsi="Arial" w:cs="Arial"/>
            <w:b/>
            <w:sz w:val="22"/>
            <w:szCs w:val="22"/>
          </w:rPr>
          <w:alias w:val="Status"/>
          <w:tag w:val=""/>
          <w:id w:val="1035389677"/>
          <w:placeholder>
            <w:docPart w:val="CCA7965E1E0D46599FEB7F9EB8705B77"/>
          </w:placeholder>
          <w:dataBinding w:prefixMappings="xmlns:ns0='http://purl.org/dc/elements/1.1/' xmlns:ns1='http://schemas.openxmlformats.org/package/2006/metadata/core-properties' " w:xpath="/ns1:coreProperties[1]/ns1:contentStatus[1]" w:storeItemID="{6C3C8BC8-F283-45AE-878A-BAB7291924A1}"/>
          <w:text/>
        </w:sdtPr>
        <w:sdtEndPr/>
        <w:sdtContent>
          <w:r w:rsidR="009E66DD">
            <w:rPr>
              <w:rFonts w:ascii="Arial" w:hAnsi="Arial" w:cs="Arial"/>
              <w:b/>
              <w:sz w:val="22"/>
              <w:szCs w:val="22"/>
            </w:rPr>
            <w:t>15</w:t>
          </w:r>
          <w:r w:rsidR="00DD546C">
            <w:rPr>
              <w:rFonts w:ascii="Arial" w:hAnsi="Arial" w:cs="Arial"/>
              <w:b/>
              <w:sz w:val="22"/>
              <w:szCs w:val="22"/>
            </w:rPr>
            <w:t>/2026</w:t>
          </w:r>
        </w:sdtContent>
      </w:sdt>
    </w:p>
    <w:p w14:paraId="08D3A592" w14:textId="77777777"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(De acordo com Art. 6º, XXIII, da Lei 14.133/2021)</w:t>
      </w:r>
    </w:p>
    <w:p w14:paraId="3A838943" w14:textId="77777777" w:rsidR="00E253F1" w:rsidRPr="005874B7" w:rsidRDefault="00E253F1" w:rsidP="00E253F1">
      <w:pPr>
        <w:spacing w:line="276" w:lineRule="auto"/>
        <w:rPr>
          <w:rFonts w:ascii="Arial" w:hAnsi="Arial" w:cs="Arial"/>
          <w:sz w:val="22"/>
          <w:szCs w:val="22"/>
        </w:rPr>
      </w:pPr>
    </w:p>
    <w:p w14:paraId="6335A428" w14:textId="36C6DDB5" w:rsidR="00E253F1" w:rsidRPr="00DD546C" w:rsidRDefault="00E253F1" w:rsidP="00E253F1">
      <w:pPr>
        <w:spacing w:line="276" w:lineRule="auto"/>
        <w:rPr>
          <w:rFonts w:ascii="Arial" w:hAnsi="Arial" w:cs="Arial"/>
          <w:b/>
          <w:sz w:val="22"/>
          <w:szCs w:val="22"/>
        </w:rPr>
      </w:pPr>
      <w:r w:rsidRPr="00DD546C">
        <w:rPr>
          <w:rFonts w:ascii="Arial" w:hAnsi="Arial" w:cs="Arial"/>
          <w:b/>
          <w:sz w:val="22"/>
          <w:szCs w:val="22"/>
        </w:rPr>
        <w:t xml:space="preserve">PROCESSO Nº </w:t>
      </w:r>
      <w:sdt>
        <w:sdtPr>
          <w:rPr>
            <w:rFonts w:ascii="Arial" w:hAnsi="Arial" w:cs="Arial"/>
            <w:b/>
            <w:sz w:val="22"/>
            <w:szCs w:val="22"/>
          </w:rPr>
          <w:alias w:val="Assunto"/>
          <w:tag w:val=""/>
          <w:id w:val="-41979732"/>
          <w:placeholder>
            <w:docPart w:val="87DAFD831A94434E97E6EBF399EEB053"/>
          </w:placeholder>
          <w:dataBinding w:prefixMappings="xmlns:ns0='http://purl.org/dc/elements/1.1/' xmlns:ns1='http://schemas.openxmlformats.org/package/2006/metadata/core-properties' " w:xpath="/ns1:coreProperties[1]/ns0:subject[1]" w:storeItemID="{6C3C8BC8-F283-45AE-878A-BAB7291924A1}"/>
          <w:text/>
        </w:sdtPr>
        <w:sdtEndPr/>
        <w:sdtContent>
          <w:r w:rsidR="00C4443D">
            <w:rPr>
              <w:rFonts w:ascii="Arial" w:hAnsi="Arial" w:cs="Arial"/>
              <w:b/>
              <w:sz w:val="22"/>
              <w:szCs w:val="22"/>
            </w:rPr>
            <w:t>854</w:t>
          </w:r>
          <w:r w:rsidR="00DD546C" w:rsidRPr="00DD546C">
            <w:rPr>
              <w:rFonts w:ascii="Arial" w:hAnsi="Arial" w:cs="Arial"/>
              <w:b/>
              <w:sz w:val="22"/>
              <w:szCs w:val="22"/>
            </w:rPr>
            <w:t>/2026</w:t>
          </w:r>
        </w:sdtContent>
      </w:sdt>
    </w:p>
    <w:p w14:paraId="1BE7840D" w14:textId="356FA7D6" w:rsidR="00E253F1" w:rsidRPr="00DD546C" w:rsidRDefault="00E253F1" w:rsidP="007A5185">
      <w:pPr>
        <w:spacing w:line="276" w:lineRule="auto"/>
        <w:jc w:val="both"/>
        <w:rPr>
          <w:rFonts w:ascii="Arial" w:hAnsi="Arial" w:cs="Arial"/>
          <w:sz w:val="22"/>
          <w:szCs w:val="22"/>
        </w:rPr>
      </w:pPr>
      <w:r w:rsidRPr="00DD546C">
        <w:rPr>
          <w:rFonts w:ascii="Arial" w:hAnsi="Arial" w:cs="Arial"/>
          <w:b/>
          <w:sz w:val="22"/>
          <w:szCs w:val="22"/>
        </w:rPr>
        <w:t>ASSUNTO:</w:t>
      </w:r>
      <w:r w:rsidRPr="00DD546C">
        <w:rPr>
          <w:rFonts w:ascii="Arial" w:hAnsi="Arial" w:cs="Arial"/>
          <w:sz w:val="22"/>
          <w:szCs w:val="22"/>
          <w:shd w:val="clear" w:color="auto" w:fill="FFFFFF"/>
        </w:rPr>
        <w:t xml:space="preserve"> </w:t>
      </w:r>
      <w:r w:rsidR="007A5185" w:rsidRPr="007A5185">
        <w:rPr>
          <w:rFonts w:ascii="Arial" w:hAnsi="Arial" w:cs="Arial"/>
          <w:sz w:val="22"/>
          <w:szCs w:val="22"/>
        </w:rPr>
        <w:t>Aquisição de bolachas diversas (salgadas e doces) para consumo</w:t>
      </w:r>
      <w:r w:rsidR="007A5185">
        <w:rPr>
          <w:rFonts w:ascii="Arial" w:hAnsi="Arial" w:cs="Arial"/>
          <w:sz w:val="22"/>
          <w:szCs w:val="22"/>
        </w:rPr>
        <w:t xml:space="preserve"> </w:t>
      </w:r>
      <w:r w:rsidR="007A5185" w:rsidRPr="007A5185">
        <w:rPr>
          <w:rFonts w:ascii="Arial" w:hAnsi="Arial" w:cs="Arial"/>
          <w:sz w:val="22"/>
          <w:szCs w:val="22"/>
        </w:rPr>
        <w:t>durante as Sessões Camarárias, de forma fracionada, conforme a demanda da</w:t>
      </w:r>
      <w:r w:rsidR="007A5185">
        <w:rPr>
          <w:rFonts w:ascii="Arial" w:hAnsi="Arial" w:cs="Arial"/>
          <w:sz w:val="22"/>
          <w:szCs w:val="22"/>
        </w:rPr>
        <w:t xml:space="preserve"> </w:t>
      </w:r>
      <w:r w:rsidR="007A5185" w:rsidRPr="007A5185">
        <w:rPr>
          <w:rFonts w:ascii="Arial" w:hAnsi="Arial" w:cs="Arial"/>
          <w:sz w:val="22"/>
          <w:szCs w:val="22"/>
        </w:rPr>
        <w:t>Câmara</w:t>
      </w:r>
      <w:r w:rsidRPr="00DD546C">
        <w:rPr>
          <w:rFonts w:ascii="Arial" w:hAnsi="Arial" w:cs="Arial"/>
          <w:sz w:val="22"/>
          <w:szCs w:val="22"/>
        </w:rPr>
        <w:t>.</w:t>
      </w:r>
    </w:p>
    <w:p w14:paraId="1BC1A152" w14:textId="06E85755" w:rsidR="00E253F1" w:rsidRPr="00DD546C" w:rsidRDefault="00E253F1" w:rsidP="00E253F1">
      <w:pPr>
        <w:spacing w:line="276" w:lineRule="auto"/>
        <w:jc w:val="both"/>
        <w:rPr>
          <w:rFonts w:ascii="Arial" w:hAnsi="Arial" w:cs="Arial"/>
          <w:sz w:val="22"/>
          <w:szCs w:val="22"/>
        </w:rPr>
      </w:pPr>
      <w:r w:rsidRPr="00DD546C">
        <w:rPr>
          <w:rFonts w:ascii="Arial" w:hAnsi="Arial" w:cs="Arial"/>
          <w:b/>
          <w:sz w:val="22"/>
          <w:szCs w:val="22"/>
        </w:rPr>
        <w:t>Unidade Solicitante</w:t>
      </w:r>
      <w:r w:rsidRPr="00DD546C">
        <w:rPr>
          <w:rFonts w:ascii="Arial" w:hAnsi="Arial" w:cs="Arial"/>
          <w:sz w:val="22"/>
          <w:szCs w:val="22"/>
        </w:rPr>
        <w:t xml:space="preserve">: </w:t>
      </w:r>
      <w:r w:rsidR="00E809DE" w:rsidRPr="00D35392">
        <w:rPr>
          <w:rFonts w:ascii="Arial" w:hAnsi="Arial" w:cs="Arial"/>
          <w:sz w:val="22"/>
          <w:szCs w:val="22"/>
          <w:shd w:val="clear" w:color="auto" w:fill="FFFFFF"/>
        </w:rPr>
        <w:t>Diretoria Legislativa</w:t>
      </w:r>
    </w:p>
    <w:p w14:paraId="6E567BE9" w14:textId="77777777" w:rsidR="00E253F1" w:rsidRPr="00DD546C" w:rsidRDefault="00E253F1" w:rsidP="00E253F1">
      <w:pPr>
        <w:spacing w:line="276" w:lineRule="auto"/>
        <w:rPr>
          <w:rFonts w:ascii="Arial" w:hAnsi="Arial" w:cs="Arial"/>
          <w:sz w:val="22"/>
          <w:szCs w:val="22"/>
        </w:rPr>
      </w:pPr>
      <w:r w:rsidRPr="00DD546C">
        <w:rPr>
          <w:rFonts w:ascii="Arial" w:hAnsi="Arial" w:cs="Arial"/>
          <w:b/>
          <w:sz w:val="22"/>
          <w:szCs w:val="22"/>
        </w:rPr>
        <w:t>Fundamento</w:t>
      </w:r>
      <w:r w:rsidRPr="00DD546C">
        <w:rPr>
          <w:rFonts w:ascii="Arial" w:hAnsi="Arial" w:cs="Arial"/>
          <w:sz w:val="22"/>
          <w:szCs w:val="22"/>
        </w:rPr>
        <w:t>: Dispensa de licitação [Art. 75, Inc. II da Lei 14.133/2021]</w:t>
      </w:r>
    </w:p>
    <w:p w14:paraId="06DC9189" w14:textId="77777777" w:rsidR="00E253F1" w:rsidRPr="00DD546C" w:rsidRDefault="00E253F1" w:rsidP="00E253F1">
      <w:pPr>
        <w:spacing w:line="276" w:lineRule="auto"/>
        <w:rPr>
          <w:rFonts w:ascii="Arial" w:hAnsi="Arial" w:cs="Arial"/>
          <w:sz w:val="22"/>
          <w:szCs w:val="22"/>
        </w:rPr>
      </w:pPr>
      <w:r w:rsidRPr="00DD546C">
        <w:rPr>
          <w:rFonts w:ascii="Arial" w:hAnsi="Arial" w:cs="Arial"/>
          <w:b/>
          <w:sz w:val="22"/>
          <w:szCs w:val="22"/>
        </w:rPr>
        <w:t>Critério de seleção</w:t>
      </w:r>
      <w:r w:rsidRPr="00DD546C">
        <w:rPr>
          <w:rFonts w:ascii="Arial" w:hAnsi="Arial" w:cs="Arial"/>
          <w:sz w:val="22"/>
          <w:szCs w:val="22"/>
        </w:rPr>
        <w:t>: Menor preço.</w:t>
      </w:r>
    </w:p>
    <w:p w14:paraId="56C7D9DC" w14:textId="77777777" w:rsidR="00E253F1" w:rsidRPr="00DD546C" w:rsidRDefault="00E253F1" w:rsidP="00E253F1">
      <w:pPr>
        <w:spacing w:line="276" w:lineRule="auto"/>
        <w:rPr>
          <w:rFonts w:ascii="Arial" w:hAnsi="Arial" w:cs="Arial"/>
          <w:sz w:val="22"/>
          <w:szCs w:val="22"/>
        </w:rPr>
      </w:pPr>
      <w:r w:rsidRPr="00DD546C">
        <w:rPr>
          <w:rFonts w:ascii="Arial" w:hAnsi="Arial" w:cs="Arial"/>
          <w:b/>
          <w:sz w:val="22"/>
          <w:szCs w:val="22"/>
        </w:rPr>
        <w:t>ETP</w:t>
      </w:r>
      <w:r w:rsidRPr="00DD546C">
        <w:rPr>
          <w:rFonts w:ascii="Arial" w:hAnsi="Arial" w:cs="Arial"/>
          <w:sz w:val="22"/>
          <w:szCs w:val="22"/>
        </w:rPr>
        <w:t>: Dispensado por valor [Art. 14, Inc. I da IN SEGES nº 58/2022].</w:t>
      </w:r>
    </w:p>
    <w:p w14:paraId="4BFDA364" w14:textId="5FDB89A5" w:rsidR="00E253F1" w:rsidRPr="00DD546C" w:rsidRDefault="00E253F1" w:rsidP="005753C7">
      <w:pPr>
        <w:spacing w:line="276" w:lineRule="auto"/>
        <w:rPr>
          <w:rFonts w:ascii="Arial" w:hAnsi="Arial" w:cs="Arial"/>
          <w:sz w:val="22"/>
          <w:szCs w:val="22"/>
        </w:rPr>
      </w:pPr>
      <w:r w:rsidRPr="00DD546C">
        <w:rPr>
          <w:rFonts w:ascii="Arial" w:hAnsi="Arial" w:cs="Arial"/>
          <w:b/>
          <w:sz w:val="22"/>
          <w:szCs w:val="22"/>
        </w:rPr>
        <w:t>Valor Estimado</w:t>
      </w:r>
      <w:r w:rsidRPr="00DD546C">
        <w:rPr>
          <w:rFonts w:ascii="Arial" w:hAnsi="Arial" w:cs="Arial"/>
          <w:sz w:val="22"/>
          <w:szCs w:val="22"/>
        </w:rPr>
        <w:t xml:space="preserve">: </w:t>
      </w:r>
      <w:r w:rsidRPr="00DD546C">
        <w:rPr>
          <w:rFonts w:ascii="Arial" w:hAnsi="Arial" w:cs="Arial"/>
          <w:b/>
          <w:sz w:val="22"/>
          <w:szCs w:val="22"/>
          <w:shd w:val="clear" w:color="auto" w:fill="FFFFFF"/>
        </w:rPr>
        <w:t xml:space="preserve">R$ </w:t>
      </w:r>
      <w:r w:rsidR="005753C7" w:rsidRPr="005753C7">
        <w:rPr>
          <w:rFonts w:ascii="Arial" w:hAnsi="Arial" w:cs="Arial"/>
          <w:b/>
          <w:sz w:val="22"/>
          <w:szCs w:val="22"/>
          <w:shd w:val="clear" w:color="auto" w:fill="FFFFFF"/>
        </w:rPr>
        <w:t>R$ 3.945,69 (três mil, novecentos e quarenta e cinco reais e sessenta e nove</w:t>
      </w:r>
      <w:r w:rsidR="005753C7">
        <w:rPr>
          <w:rFonts w:ascii="Arial" w:hAnsi="Arial" w:cs="Arial"/>
          <w:b/>
          <w:sz w:val="22"/>
          <w:szCs w:val="22"/>
          <w:shd w:val="clear" w:color="auto" w:fill="FFFFFF"/>
        </w:rPr>
        <w:t xml:space="preserve"> </w:t>
      </w:r>
      <w:r w:rsidR="005753C7" w:rsidRPr="005753C7">
        <w:rPr>
          <w:rFonts w:ascii="Arial" w:hAnsi="Arial" w:cs="Arial"/>
          <w:b/>
          <w:sz w:val="22"/>
          <w:szCs w:val="22"/>
          <w:shd w:val="clear" w:color="auto" w:fill="FFFFFF"/>
        </w:rPr>
        <w:t>centavos)</w:t>
      </w:r>
      <w:r w:rsidR="005753C7">
        <w:rPr>
          <w:rFonts w:ascii="Arial" w:hAnsi="Arial" w:cs="Arial"/>
          <w:b/>
          <w:sz w:val="22"/>
          <w:szCs w:val="22"/>
          <w:shd w:val="clear" w:color="auto" w:fill="FFFFFF"/>
        </w:rPr>
        <w:t xml:space="preserve"> </w:t>
      </w:r>
    </w:p>
    <w:p w14:paraId="7EAC166B" w14:textId="2C8455B9" w:rsidR="005753C7" w:rsidRDefault="00E253F1" w:rsidP="005753C7">
      <w:pPr>
        <w:spacing w:line="276" w:lineRule="auto"/>
        <w:rPr>
          <w:rFonts w:ascii="Arial" w:hAnsi="Arial" w:cs="Arial"/>
          <w:sz w:val="22"/>
          <w:szCs w:val="22"/>
        </w:rPr>
      </w:pPr>
      <w:r w:rsidRPr="00DD546C">
        <w:rPr>
          <w:rFonts w:ascii="Arial" w:hAnsi="Arial" w:cs="Arial"/>
          <w:b/>
          <w:sz w:val="22"/>
          <w:szCs w:val="22"/>
        </w:rPr>
        <w:t>Elemento de despesa</w:t>
      </w:r>
      <w:r w:rsidRPr="00DD546C">
        <w:rPr>
          <w:rFonts w:ascii="Arial" w:hAnsi="Arial" w:cs="Arial"/>
          <w:sz w:val="22"/>
          <w:szCs w:val="22"/>
        </w:rPr>
        <w:t xml:space="preserve">: </w:t>
      </w:r>
      <w:r w:rsidR="005753C7" w:rsidRPr="005753C7">
        <w:rPr>
          <w:rFonts w:ascii="Arial" w:hAnsi="Arial" w:cs="Arial"/>
          <w:sz w:val="22"/>
          <w:szCs w:val="22"/>
        </w:rPr>
        <w:t>ficha nº 05 – 3.3.90.30.00 – material</w:t>
      </w:r>
      <w:r w:rsidR="005753C7">
        <w:rPr>
          <w:rFonts w:ascii="Arial" w:hAnsi="Arial" w:cs="Arial"/>
          <w:sz w:val="22"/>
          <w:szCs w:val="22"/>
        </w:rPr>
        <w:t xml:space="preserve"> </w:t>
      </w:r>
      <w:r w:rsidR="005753C7" w:rsidRPr="005753C7">
        <w:rPr>
          <w:rFonts w:ascii="Arial" w:hAnsi="Arial" w:cs="Arial"/>
          <w:sz w:val="22"/>
          <w:szCs w:val="22"/>
        </w:rPr>
        <w:t>de consumo, subelemento nº 07 – gêneros de alimentação.</w:t>
      </w:r>
    </w:p>
    <w:p w14:paraId="1C36D5E7" w14:textId="7E8CE7F8" w:rsidR="00E253F1" w:rsidRDefault="00E253F1" w:rsidP="005753C7">
      <w:pPr>
        <w:spacing w:line="276" w:lineRule="auto"/>
        <w:rPr>
          <w:rFonts w:ascii="Arial" w:hAnsi="Arial" w:cs="Arial"/>
          <w:b/>
          <w:sz w:val="22"/>
          <w:szCs w:val="22"/>
          <w:u w:val="single"/>
        </w:rPr>
      </w:pPr>
      <w:r w:rsidRPr="005874B7">
        <w:rPr>
          <w:rFonts w:ascii="Arial" w:hAnsi="Arial" w:cs="Arial"/>
          <w:b/>
          <w:sz w:val="22"/>
          <w:szCs w:val="22"/>
        </w:rPr>
        <w:t>Tipo de ajuste</w:t>
      </w:r>
      <w:r w:rsidRPr="005874B7">
        <w:rPr>
          <w:rFonts w:ascii="Arial" w:hAnsi="Arial" w:cs="Arial"/>
          <w:sz w:val="22"/>
          <w:szCs w:val="22"/>
        </w:rPr>
        <w:t xml:space="preserve">: </w:t>
      </w:r>
      <w:r w:rsidRPr="005874B7">
        <w:rPr>
          <w:rFonts w:ascii="Arial" w:hAnsi="Arial" w:cs="Arial"/>
          <w:b/>
          <w:sz w:val="22"/>
          <w:szCs w:val="22"/>
          <w:u w:val="single"/>
        </w:rPr>
        <w:t>Nota de Empenho</w:t>
      </w:r>
    </w:p>
    <w:p w14:paraId="667D1D7D" w14:textId="3B62B540" w:rsidR="00A96A70" w:rsidRPr="00A96A70" w:rsidRDefault="00A96A70" w:rsidP="00E253F1">
      <w:pPr>
        <w:spacing w:line="276" w:lineRule="auto"/>
        <w:rPr>
          <w:rFonts w:ascii="Arial" w:hAnsi="Arial" w:cs="Arial"/>
          <w:b/>
          <w:sz w:val="22"/>
          <w:szCs w:val="22"/>
        </w:rPr>
      </w:pPr>
      <w:r w:rsidRPr="00A96A70">
        <w:rPr>
          <w:rFonts w:ascii="Arial" w:hAnsi="Arial" w:cs="Arial"/>
          <w:b/>
          <w:sz w:val="22"/>
          <w:szCs w:val="22"/>
        </w:rPr>
        <w:t xml:space="preserve">Execução do </w:t>
      </w:r>
      <w:r w:rsidRPr="00EA25E7">
        <w:rPr>
          <w:rFonts w:ascii="Arial" w:hAnsi="Arial" w:cs="Arial"/>
          <w:b/>
          <w:sz w:val="22"/>
          <w:szCs w:val="22"/>
        </w:rPr>
        <w:t xml:space="preserve">objeto: </w:t>
      </w:r>
      <w:sdt>
        <w:sdtPr>
          <w:rPr>
            <w:rFonts w:ascii="Arial" w:hAnsi="Arial" w:cs="Arial"/>
            <w:b/>
            <w:sz w:val="22"/>
            <w:szCs w:val="22"/>
          </w:rPr>
          <w:id w:val="-1173411874"/>
          <w:placeholder>
            <w:docPart w:val="DefaultPlaceholder_1082065159"/>
          </w:placeholder>
          <w:comboBox>
            <w:listItem w:value="Escolher um item."/>
            <w:listItem w:displayText="Serviços - Item 4.1.1" w:value="Serviços - Item 4.1.1"/>
            <w:listItem w:displayText="Material - ÚNICA - Item 4.1.2.1.1" w:value="Material - ÚNICA - Item 4.1.2.1.1"/>
            <w:listItem w:displayText="Material - FRACIONADA - Item 4.1.2.1.2" w:value="Material - FRACIONADA - Item 4.1.2.1.2"/>
          </w:comboBox>
        </w:sdtPr>
        <w:sdtEndPr/>
        <w:sdtContent>
          <w:r w:rsidR="00DD546C">
            <w:rPr>
              <w:rFonts w:ascii="Arial" w:hAnsi="Arial" w:cs="Arial"/>
              <w:b/>
              <w:sz w:val="22"/>
              <w:szCs w:val="22"/>
            </w:rPr>
            <w:t>Material - FRACIONADA - Item 4.1.2.1.2</w:t>
          </w:r>
        </w:sdtContent>
      </w:sdt>
      <w:r>
        <w:rPr>
          <w:rFonts w:ascii="Arial" w:hAnsi="Arial" w:cs="Arial"/>
          <w:b/>
          <w:sz w:val="22"/>
          <w:szCs w:val="22"/>
        </w:rPr>
        <w:fldChar w:fldCharType="begin"/>
      </w:r>
      <w:r>
        <w:rPr>
          <w:rFonts w:ascii="Arial" w:hAnsi="Arial" w:cs="Arial"/>
          <w:b/>
          <w:sz w:val="22"/>
          <w:szCs w:val="22"/>
        </w:rPr>
        <w:instrText xml:space="preserve"> ASK  "SERVIÇOS - ITEM 4.1.1" " "  \* MERGEFORMAT </w:instrText>
      </w:r>
      <w:r>
        <w:rPr>
          <w:rFonts w:ascii="Arial" w:hAnsi="Arial" w:cs="Arial"/>
          <w:b/>
          <w:sz w:val="22"/>
          <w:szCs w:val="22"/>
        </w:rPr>
        <w:fldChar w:fldCharType="end"/>
      </w:r>
    </w:p>
    <w:p w14:paraId="7EB8BC48"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Permitida Subcontratação</w:t>
      </w:r>
      <w:r w:rsidRPr="005874B7">
        <w:rPr>
          <w:rFonts w:ascii="Arial" w:hAnsi="Arial" w:cs="Arial"/>
          <w:sz w:val="22"/>
          <w:szCs w:val="22"/>
        </w:rPr>
        <w:t>: Não.</w:t>
      </w:r>
    </w:p>
    <w:p w14:paraId="101C0D4C" w14:textId="77777777" w:rsidR="00E253F1" w:rsidRPr="005874B7" w:rsidRDefault="00E253F1" w:rsidP="00E253F1">
      <w:pPr>
        <w:spacing w:line="276" w:lineRule="auto"/>
        <w:rPr>
          <w:rFonts w:ascii="Arial" w:hAnsi="Arial" w:cs="Arial"/>
          <w:sz w:val="22"/>
          <w:szCs w:val="22"/>
        </w:rPr>
      </w:pPr>
    </w:p>
    <w:p w14:paraId="1F36C8E5" w14:textId="77777777" w:rsidR="00E253F1" w:rsidRPr="005874B7" w:rsidRDefault="00E253F1" w:rsidP="00E253F1">
      <w:pPr>
        <w:pStyle w:val="Ttulo1"/>
        <w:numPr>
          <w:ilvl w:val="0"/>
          <w:numId w:val="9"/>
        </w:numPr>
      </w:pPr>
      <w:r w:rsidRPr="005874B7">
        <w:t>DO OBJETO E DA NECESSIDADE DA AQUISIÇÃO</w:t>
      </w:r>
    </w:p>
    <w:p w14:paraId="13C5BA1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12546891" w14:textId="598647D1" w:rsidR="00E253F1" w:rsidRPr="00B12257" w:rsidRDefault="00B12257" w:rsidP="00B12257">
      <w:pPr>
        <w:spacing w:line="276" w:lineRule="auto"/>
        <w:jc w:val="both"/>
        <w:rPr>
          <w:rFonts w:ascii="Arial" w:hAnsi="Arial" w:cs="Arial"/>
          <w:b/>
          <w:sz w:val="22"/>
          <w:szCs w:val="22"/>
          <w:u w:val="single"/>
        </w:rPr>
      </w:pPr>
      <w:r w:rsidRPr="00B12257">
        <w:rPr>
          <w:rFonts w:ascii="Arial" w:hAnsi="Arial" w:cs="Arial"/>
          <w:sz w:val="22"/>
          <w:szCs w:val="22"/>
        </w:rPr>
        <w:t>O objeto deste procedimento é a aquisição de bolachas diversas (salgadas e doces) tem como objetivo atender as 4</w:t>
      </w:r>
      <w:r w:rsidR="00C4443D">
        <w:rPr>
          <w:rFonts w:ascii="Arial" w:hAnsi="Arial" w:cs="Arial"/>
          <w:sz w:val="22"/>
          <w:szCs w:val="22"/>
        </w:rPr>
        <w:t>3</w:t>
      </w:r>
      <w:r w:rsidRPr="00B12257">
        <w:rPr>
          <w:rFonts w:ascii="Arial" w:hAnsi="Arial" w:cs="Arial"/>
          <w:sz w:val="22"/>
          <w:szCs w:val="22"/>
        </w:rPr>
        <w:t xml:space="preserve"> reuniões ordinárias previstas para o exercício de 202</w:t>
      </w:r>
      <w:r>
        <w:rPr>
          <w:rFonts w:ascii="Arial" w:hAnsi="Arial" w:cs="Arial"/>
          <w:sz w:val="22"/>
          <w:szCs w:val="22"/>
        </w:rPr>
        <w:t>6</w:t>
      </w:r>
      <w:r w:rsidRPr="00B12257">
        <w:rPr>
          <w:rFonts w:ascii="Arial" w:hAnsi="Arial" w:cs="Arial"/>
          <w:sz w:val="22"/>
          <w:szCs w:val="22"/>
        </w:rPr>
        <w:t>, realizadas na Câmara Municipal de Santa Bárbara d’Oeste.</w:t>
      </w:r>
    </w:p>
    <w:p w14:paraId="4B3C473C" w14:textId="061BAE5C" w:rsidR="00E253F1" w:rsidRPr="005874B7" w:rsidRDefault="005A2D15" w:rsidP="00625ADF">
      <w:pPr>
        <w:pStyle w:val="Ttulo2"/>
        <w:numPr>
          <w:ilvl w:val="1"/>
          <w:numId w:val="9"/>
        </w:numPr>
        <w:ind w:left="0" w:firstLine="567"/>
      </w:pPr>
      <w:r w:rsidRPr="005874B7">
        <w:rPr>
          <w:b w:val="0"/>
          <w:u w:val="single"/>
        </w:rPr>
        <w:t>QUANTIFICAÇÃO</w:t>
      </w:r>
      <w:r w:rsidR="00E253F1" w:rsidRPr="005874B7">
        <w:t>:</w:t>
      </w:r>
    </w:p>
    <w:p w14:paraId="6285AA5A" w14:textId="77777777" w:rsidR="00E253F1" w:rsidRPr="005874B7" w:rsidRDefault="00E253F1" w:rsidP="00E253F1">
      <w:pPr>
        <w:rPr>
          <w:rFonts w:ascii="Arial" w:hAnsi="Arial" w:cs="Arial"/>
        </w:rPr>
      </w:pPr>
    </w:p>
    <w:p w14:paraId="3D0ABCD5" w14:textId="77777777" w:rsidR="00B12257" w:rsidRPr="00A00CE0" w:rsidRDefault="00B12257" w:rsidP="00B12257">
      <w:pPr>
        <w:pStyle w:val="PargrafodaLista"/>
        <w:spacing w:line="276" w:lineRule="auto"/>
        <w:jc w:val="both"/>
        <w:rPr>
          <w:rFonts w:cstheme="minorHAnsi"/>
          <w:sz w:val="24"/>
          <w:szCs w:val="24"/>
          <w:shd w:val="clear" w:color="auto" w:fill="FFFFFF"/>
        </w:rPr>
      </w:pPr>
    </w:p>
    <w:tbl>
      <w:tblPr>
        <w:tblStyle w:val="Tabelacomgrade"/>
        <w:tblW w:w="0" w:type="auto"/>
        <w:tblInd w:w="720" w:type="dxa"/>
        <w:tblLook w:val="04A0" w:firstRow="1" w:lastRow="0" w:firstColumn="1" w:lastColumn="0" w:noHBand="0" w:noVBand="1"/>
      </w:tblPr>
      <w:tblGrid>
        <w:gridCol w:w="771"/>
        <w:gridCol w:w="3437"/>
        <w:gridCol w:w="2389"/>
        <w:gridCol w:w="1589"/>
      </w:tblGrid>
      <w:tr w:rsidR="00B12257" w:rsidRPr="00A00CE0" w14:paraId="3C29D607" w14:textId="77777777" w:rsidTr="00ED0E4E">
        <w:tc>
          <w:tcPr>
            <w:tcW w:w="8186" w:type="dxa"/>
            <w:gridSpan w:val="4"/>
          </w:tcPr>
          <w:p w14:paraId="5FFB0634" w14:textId="77777777" w:rsidR="00B12257" w:rsidRPr="00A00CE0" w:rsidRDefault="00B12257" w:rsidP="00ED0E4E">
            <w:pPr>
              <w:pStyle w:val="PargrafodaLista"/>
              <w:spacing w:line="276" w:lineRule="auto"/>
              <w:ind w:left="0"/>
              <w:jc w:val="center"/>
              <w:rPr>
                <w:rFonts w:cstheme="minorHAnsi"/>
                <w:b/>
                <w:sz w:val="24"/>
                <w:szCs w:val="24"/>
                <w:shd w:val="clear" w:color="auto" w:fill="FFFFFF"/>
              </w:rPr>
            </w:pPr>
            <w:r w:rsidRPr="00A00CE0">
              <w:rPr>
                <w:rFonts w:cstheme="minorHAnsi"/>
                <w:b/>
                <w:sz w:val="24"/>
                <w:szCs w:val="24"/>
                <w:shd w:val="clear" w:color="auto" w:fill="FFFFFF"/>
              </w:rPr>
              <w:t>PRODUTOS INDUSTRIALIZADOS</w:t>
            </w:r>
          </w:p>
        </w:tc>
      </w:tr>
      <w:tr w:rsidR="00B12257" w:rsidRPr="00A00CE0" w14:paraId="6E82E002" w14:textId="77777777" w:rsidTr="00ED0E4E">
        <w:tc>
          <w:tcPr>
            <w:tcW w:w="771" w:type="dxa"/>
          </w:tcPr>
          <w:p w14:paraId="2C049BEB" w14:textId="77777777" w:rsidR="00B12257" w:rsidRPr="00A00CE0" w:rsidRDefault="00B12257" w:rsidP="00ED0E4E">
            <w:pPr>
              <w:pStyle w:val="PargrafodaLista"/>
              <w:spacing w:line="276" w:lineRule="auto"/>
              <w:ind w:left="0"/>
              <w:jc w:val="center"/>
              <w:rPr>
                <w:rFonts w:cstheme="minorHAnsi"/>
                <w:b/>
                <w:sz w:val="24"/>
                <w:szCs w:val="24"/>
              </w:rPr>
            </w:pPr>
            <w:r w:rsidRPr="00A00CE0">
              <w:rPr>
                <w:rFonts w:cstheme="minorHAnsi"/>
                <w:b/>
                <w:sz w:val="24"/>
                <w:szCs w:val="24"/>
              </w:rPr>
              <w:t>ITEM</w:t>
            </w:r>
          </w:p>
        </w:tc>
        <w:tc>
          <w:tcPr>
            <w:tcW w:w="3437" w:type="dxa"/>
          </w:tcPr>
          <w:p w14:paraId="47DE43E3" w14:textId="77777777" w:rsidR="00B12257" w:rsidRPr="00A00CE0" w:rsidRDefault="00B12257" w:rsidP="00ED0E4E">
            <w:pPr>
              <w:pStyle w:val="PargrafodaLista"/>
              <w:spacing w:line="276" w:lineRule="auto"/>
              <w:ind w:left="0"/>
              <w:jc w:val="center"/>
              <w:rPr>
                <w:rFonts w:cstheme="minorHAnsi"/>
                <w:b/>
                <w:sz w:val="24"/>
                <w:szCs w:val="24"/>
              </w:rPr>
            </w:pPr>
            <w:r w:rsidRPr="00A00CE0">
              <w:rPr>
                <w:rFonts w:cstheme="minorHAnsi"/>
                <w:b/>
                <w:sz w:val="24"/>
                <w:szCs w:val="24"/>
              </w:rPr>
              <w:t>DESCRIÇÃO</w:t>
            </w:r>
          </w:p>
        </w:tc>
        <w:tc>
          <w:tcPr>
            <w:tcW w:w="2389" w:type="dxa"/>
          </w:tcPr>
          <w:p w14:paraId="34DF3A2D" w14:textId="77777777" w:rsidR="00B12257" w:rsidRPr="00A00CE0" w:rsidRDefault="00B12257" w:rsidP="00ED0E4E">
            <w:pPr>
              <w:pStyle w:val="PargrafodaLista"/>
              <w:spacing w:line="276" w:lineRule="auto"/>
              <w:ind w:left="0"/>
              <w:jc w:val="center"/>
              <w:rPr>
                <w:rFonts w:cstheme="minorHAnsi"/>
                <w:b/>
                <w:sz w:val="24"/>
                <w:szCs w:val="24"/>
              </w:rPr>
            </w:pPr>
            <w:r w:rsidRPr="00A00CE0">
              <w:rPr>
                <w:rFonts w:cstheme="minorHAnsi"/>
                <w:b/>
                <w:sz w:val="24"/>
                <w:szCs w:val="24"/>
              </w:rPr>
              <w:t>UNIDADE DE MEDIDA</w:t>
            </w:r>
          </w:p>
        </w:tc>
        <w:tc>
          <w:tcPr>
            <w:tcW w:w="1589" w:type="dxa"/>
          </w:tcPr>
          <w:p w14:paraId="72C79A99" w14:textId="77777777" w:rsidR="00B12257" w:rsidRPr="00A00CE0" w:rsidRDefault="00B12257" w:rsidP="00ED0E4E">
            <w:pPr>
              <w:pStyle w:val="PargrafodaLista"/>
              <w:spacing w:line="276" w:lineRule="auto"/>
              <w:ind w:left="0"/>
              <w:jc w:val="center"/>
              <w:rPr>
                <w:rFonts w:cstheme="minorHAnsi"/>
                <w:b/>
                <w:sz w:val="24"/>
                <w:szCs w:val="24"/>
              </w:rPr>
            </w:pPr>
            <w:r w:rsidRPr="00A00CE0">
              <w:rPr>
                <w:rFonts w:cstheme="minorHAnsi"/>
                <w:b/>
                <w:sz w:val="24"/>
                <w:szCs w:val="24"/>
              </w:rPr>
              <w:t>QUANTIDADE</w:t>
            </w:r>
          </w:p>
        </w:tc>
      </w:tr>
      <w:tr w:rsidR="00B12257" w:rsidRPr="00A00CE0" w14:paraId="6A28FE03" w14:textId="77777777" w:rsidTr="00ED0E4E">
        <w:trPr>
          <w:trHeight w:val="766"/>
        </w:trPr>
        <w:tc>
          <w:tcPr>
            <w:tcW w:w="771" w:type="dxa"/>
          </w:tcPr>
          <w:p w14:paraId="2DD89374" w14:textId="77777777" w:rsidR="00B12257" w:rsidRPr="00A00CE0" w:rsidRDefault="00B12257" w:rsidP="00ED0E4E">
            <w:pPr>
              <w:pStyle w:val="PargrafodaLista"/>
              <w:spacing w:line="276" w:lineRule="auto"/>
              <w:ind w:left="0"/>
              <w:jc w:val="center"/>
              <w:rPr>
                <w:rFonts w:cstheme="minorHAnsi"/>
                <w:sz w:val="24"/>
                <w:szCs w:val="24"/>
              </w:rPr>
            </w:pPr>
          </w:p>
          <w:p w14:paraId="689DA42D" w14:textId="77777777" w:rsidR="00B12257" w:rsidRPr="00A00CE0" w:rsidRDefault="00B12257" w:rsidP="00ED0E4E">
            <w:pPr>
              <w:pStyle w:val="PargrafodaLista"/>
              <w:spacing w:line="276" w:lineRule="auto"/>
              <w:ind w:left="0"/>
              <w:jc w:val="center"/>
              <w:rPr>
                <w:rFonts w:cstheme="minorHAnsi"/>
                <w:sz w:val="24"/>
                <w:szCs w:val="24"/>
              </w:rPr>
            </w:pPr>
            <w:r w:rsidRPr="00A00CE0">
              <w:rPr>
                <w:rFonts w:cstheme="minorHAnsi"/>
                <w:sz w:val="24"/>
                <w:szCs w:val="24"/>
              </w:rPr>
              <w:t>1</w:t>
            </w:r>
          </w:p>
        </w:tc>
        <w:tc>
          <w:tcPr>
            <w:tcW w:w="3437" w:type="dxa"/>
          </w:tcPr>
          <w:p w14:paraId="02B046CA" w14:textId="77777777" w:rsidR="00B12257" w:rsidRPr="00C4443D" w:rsidRDefault="00B12257" w:rsidP="00ED0E4E">
            <w:pPr>
              <w:pStyle w:val="PargrafodaLista"/>
              <w:spacing w:line="276" w:lineRule="auto"/>
              <w:ind w:left="0"/>
              <w:jc w:val="both"/>
              <w:rPr>
                <w:rFonts w:cstheme="minorHAnsi"/>
                <w:b/>
                <w:bCs/>
                <w:sz w:val="22"/>
                <w:szCs w:val="22"/>
                <w:shd w:val="clear" w:color="auto" w:fill="FFFFFF"/>
              </w:rPr>
            </w:pPr>
            <w:r w:rsidRPr="00C4443D">
              <w:rPr>
                <w:rFonts w:cstheme="minorHAnsi"/>
                <w:b/>
                <w:bCs/>
                <w:sz w:val="22"/>
                <w:szCs w:val="22"/>
                <w:shd w:val="clear" w:color="auto" w:fill="FFFFFF"/>
              </w:rPr>
              <w:t>Bolachas salgadas</w:t>
            </w:r>
          </w:p>
          <w:p w14:paraId="3F987133" w14:textId="080239F4" w:rsidR="00B12257" w:rsidRPr="00A00CE0" w:rsidRDefault="00C4443D" w:rsidP="00C4443D">
            <w:pPr>
              <w:spacing w:line="276" w:lineRule="auto"/>
              <w:jc w:val="both"/>
              <w:rPr>
                <w:rFonts w:cstheme="minorHAnsi"/>
                <w:sz w:val="22"/>
                <w:szCs w:val="22"/>
              </w:rPr>
            </w:pPr>
            <w:r>
              <w:rPr>
                <w:rFonts w:cstheme="minorHAnsi"/>
                <w:sz w:val="22"/>
                <w:szCs w:val="22"/>
                <w:shd w:val="clear" w:color="auto" w:fill="FFFFFF"/>
              </w:rPr>
              <w:t>D</w:t>
            </w:r>
            <w:r w:rsidRPr="00C4443D">
              <w:rPr>
                <w:rFonts w:cstheme="minorHAnsi"/>
                <w:sz w:val="22"/>
                <w:szCs w:val="22"/>
                <w:shd w:val="clear" w:color="auto" w:fill="FFFFFF"/>
              </w:rPr>
              <w:t>ivididas em</w:t>
            </w:r>
            <w:r>
              <w:rPr>
                <w:rFonts w:cstheme="minorHAnsi"/>
                <w:sz w:val="22"/>
                <w:szCs w:val="22"/>
                <w:shd w:val="clear" w:color="auto" w:fill="FFFFFF"/>
              </w:rPr>
              <w:t xml:space="preserve"> </w:t>
            </w:r>
            <w:r w:rsidRPr="00C4443D">
              <w:rPr>
                <w:rFonts w:cstheme="minorHAnsi"/>
                <w:sz w:val="22"/>
                <w:szCs w:val="22"/>
                <w:shd w:val="clear" w:color="auto" w:fill="FFFFFF"/>
              </w:rPr>
              <w:t>pacotes de aproximadamente 170g,</w:t>
            </w:r>
            <w:r>
              <w:rPr>
                <w:rFonts w:cstheme="minorHAnsi"/>
                <w:sz w:val="22"/>
                <w:szCs w:val="22"/>
                <w:shd w:val="clear" w:color="auto" w:fill="FFFFFF"/>
              </w:rPr>
              <w:t xml:space="preserve"> </w:t>
            </w:r>
            <w:r w:rsidRPr="00C4443D">
              <w:rPr>
                <w:rFonts w:cstheme="minorHAnsi"/>
                <w:sz w:val="22"/>
                <w:szCs w:val="22"/>
                <w:shd w:val="clear" w:color="auto" w:fill="FFFFFF"/>
              </w:rPr>
              <w:t>estimando-se o total de</w:t>
            </w:r>
            <w:r>
              <w:rPr>
                <w:rFonts w:cstheme="minorHAnsi"/>
                <w:sz w:val="22"/>
                <w:szCs w:val="22"/>
                <w:shd w:val="clear" w:color="auto" w:fill="FFFFFF"/>
              </w:rPr>
              <w:t xml:space="preserve"> </w:t>
            </w:r>
            <w:r w:rsidRPr="00C4443D">
              <w:rPr>
                <w:rFonts w:cstheme="minorHAnsi"/>
                <w:sz w:val="22"/>
                <w:szCs w:val="22"/>
                <w:shd w:val="clear" w:color="auto" w:fill="FFFFFF"/>
              </w:rPr>
              <w:t>aproximadamente 41</w:t>
            </w:r>
            <w:r>
              <w:rPr>
                <w:rFonts w:cstheme="minorHAnsi"/>
                <w:sz w:val="22"/>
                <w:szCs w:val="22"/>
                <w:shd w:val="clear" w:color="auto" w:fill="FFFFFF"/>
              </w:rPr>
              <w:t>1</w:t>
            </w:r>
            <w:r w:rsidRPr="00C4443D">
              <w:rPr>
                <w:rFonts w:cstheme="minorHAnsi"/>
                <w:sz w:val="22"/>
                <w:szCs w:val="22"/>
                <w:shd w:val="clear" w:color="auto" w:fill="FFFFFF"/>
              </w:rPr>
              <w:t xml:space="preserve"> pacotes, a serem divididos pelas sessões</w:t>
            </w:r>
          </w:p>
        </w:tc>
        <w:tc>
          <w:tcPr>
            <w:tcW w:w="2389" w:type="dxa"/>
          </w:tcPr>
          <w:p w14:paraId="563B85C0" w14:textId="77777777" w:rsidR="00B12257" w:rsidRPr="00A00CE0" w:rsidRDefault="00B12257" w:rsidP="00ED0E4E">
            <w:pPr>
              <w:pStyle w:val="PargrafodaLista"/>
              <w:spacing w:line="276" w:lineRule="auto"/>
              <w:ind w:left="0"/>
              <w:jc w:val="center"/>
              <w:rPr>
                <w:rFonts w:cstheme="minorHAnsi"/>
                <w:sz w:val="24"/>
                <w:szCs w:val="24"/>
              </w:rPr>
            </w:pPr>
          </w:p>
          <w:p w14:paraId="4486E786" w14:textId="77777777" w:rsidR="00B12257" w:rsidRPr="00A00CE0" w:rsidRDefault="00B12257" w:rsidP="00ED0E4E">
            <w:pPr>
              <w:pStyle w:val="PargrafodaLista"/>
              <w:spacing w:line="276" w:lineRule="auto"/>
              <w:ind w:left="0"/>
              <w:jc w:val="center"/>
              <w:rPr>
                <w:rFonts w:cstheme="minorHAnsi"/>
                <w:sz w:val="24"/>
                <w:szCs w:val="24"/>
              </w:rPr>
            </w:pPr>
            <w:r w:rsidRPr="00A00CE0">
              <w:rPr>
                <w:rFonts w:cstheme="minorHAnsi"/>
                <w:sz w:val="24"/>
                <w:szCs w:val="24"/>
              </w:rPr>
              <w:t>KG</w:t>
            </w:r>
          </w:p>
        </w:tc>
        <w:tc>
          <w:tcPr>
            <w:tcW w:w="1589" w:type="dxa"/>
          </w:tcPr>
          <w:p w14:paraId="066CD22E" w14:textId="77777777" w:rsidR="00B12257" w:rsidRPr="00A00CE0" w:rsidRDefault="00B12257" w:rsidP="00ED0E4E">
            <w:pPr>
              <w:pStyle w:val="PargrafodaLista"/>
              <w:spacing w:line="276" w:lineRule="auto"/>
              <w:ind w:left="0"/>
              <w:jc w:val="center"/>
              <w:rPr>
                <w:rFonts w:cstheme="minorHAnsi"/>
                <w:sz w:val="24"/>
                <w:szCs w:val="24"/>
              </w:rPr>
            </w:pPr>
          </w:p>
          <w:p w14:paraId="17C7E1AA" w14:textId="19B5C3B2" w:rsidR="00B12257" w:rsidRPr="00A00CE0" w:rsidRDefault="00B12257" w:rsidP="00ED0E4E">
            <w:pPr>
              <w:pStyle w:val="PargrafodaLista"/>
              <w:spacing w:line="276" w:lineRule="auto"/>
              <w:ind w:left="0"/>
              <w:jc w:val="center"/>
              <w:rPr>
                <w:rFonts w:cstheme="minorHAnsi"/>
                <w:sz w:val="24"/>
                <w:szCs w:val="24"/>
              </w:rPr>
            </w:pPr>
            <w:r>
              <w:rPr>
                <w:rFonts w:cstheme="minorHAnsi"/>
                <w:sz w:val="24"/>
                <w:szCs w:val="24"/>
              </w:rPr>
              <w:t>70</w:t>
            </w:r>
          </w:p>
        </w:tc>
      </w:tr>
      <w:tr w:rsidR="00B12257" w:rsidRPr="00A00CE0" w14:paraId="636B317B" w14:textId="77777777" w:rsidTr="00ED0E4E">
        <w:trPr>
          <w:trHeight w:val="973"/>
        </w:trPr>
        <w:tc>
          <w:tcPr>
            <w:tcW w:w="771" w:type="dxa"/>
          </w:tcPr>
          <w:p w14:paraId="41A5AF54" w14:textId="77777777" w:rsidR="00B12257" w:rsidRPr="00A00CE0" w:rsidRDefault="00B12257" w:rsidP="00ED0E4E">
            <w:pPr>
              <w:pStyle w:val="PargrafodaLista"/>
              <w:spacing w:line="276" w:lineRule="auto"/>
              <w:ind w:left="0"/>
              <w:jc w:val="center"/>
              <w:rPr>
                <w:rFonts w:cstheme="minorHAnsi"/>
                <w:sz w:val="24"/>
                <w:szCs w:val="24"/>
              </w:rPr>
            </w:pPr>
          </w:p>
          <w:p w14:paraId="0C43F51F" w14:textId="77777777" w:rsidR="00B12257" w:rsidRPr="00A00CE0" w:rsidRDefault="00B12257" w:rsidP="00ED0E4E">
            <w:pPr>
              <w:pStyle w:val="PargrafodaLista"/>
              <w:spacing w:line="276" w:lineRule="auto"/>
              <w:ind w:left="0"/>
              <w:jc w:val="center"/>
              <w:rPr>
                <w:rFonts w:cstheme="minorHAnsi"/>
                <w:sz w:val="24"/>
                <w:szCs w:val="24"/>
              </w:rPr>
            </w:pPr>
            <w:r w:rsidRPr="00A00CE0">
              <w:rPr>
                <w:rFonts w:cstheme="minorHAnsi"/>
                <w:sz w:val="24"/>
                <w:szCs w:val="24"/>
              </w:rPr>
              <w:t>2</w:t>
            </w:r>
          </w:p>
        </w:tc>
        <w:tc>
          <w:tcPr>
            <w:tcW w:w="3437" w:type="dxa"/>
          </w:tcPr>
          <w:p w14:paraId="261F644E" w14:textId="77777777" w:rsidR="00B12257" w:rsidRPr="00C4443D" w:rsidRDefault="00B12257" w:rsidP="00ED0E4E">
            <w:pPr>
              <w:pStyle w:val="PargrafodaLista"/>
              <w:spacing w:line="276" w:lineRule="auto"/>
              <w:ind w:left="0"/>
              <w:jc w:val="both"/>
              <w:rPr>
                <w:rFonts w:cstheme="minorHAnsi"/>
                <w:b/>
                <w:bCs/>
                <w:sz w:val="22"/>
                <w:szCs w:val="22"/>
                <w:shd w:val="clear" w:color="auto" w:fill="FFFFFF"/>
              </w:rPr>
            </w:pPr>
            <w:r w:rsidRPr="00C4443D">
              <w:rPr>
                <w:rFonts w:cstheme="minorHAnsi"/>
                <w:b/>
                <w:bCs/>
                <w:sz w:val="22"/>
                <w:szCs w:val="22"/>
                <w:shd w:val="clear" w:color="auto" w:fill="FFFFFF"/>
              </w:rPr>
              <w:t xml:space="preserve">Bolachas doces </w:t>
            </w:r>
          </w:p>
          <w:p w14:paraId="1D57C719" w14:textId="0DEAE93B" w:rsidR="00B12257" w:rsidRPr="00A00CE0" w:rsidRDefault="00C4443D" w:rsidP="00C4443D">
            <w:pPr>
              <w:pStyle w:val="PargrafodaLista"/>
              <w:spacing w:line="276" w:lineRule="auto"/>
              <w:ind w:left="0"/>
              <w:jc w:val="both"/>
              <w:rPr>
                <w:rFonts w:cstheme="minorHAnsi"/>
                <w:sz w:val="22"/>
                <w:szCs w:val="22"/>
              </w:rPr>
            </w:pPr>
            <w:r w:rsidRPr="00C4443D">
              <w:rPr>
                <w:rFonts w:cstheme="minorHAnsi"/>
                <w:sz w:val="22"/>
                <w:szCs w:val="22"/>
                <w:shd w:val="clear" w:color="auto" w:fill="FFFFFF"/>
              </w:rPr>
              <w:t>70 kg de bolachas doces (divididas em pacotes de</w:t>
            </w:r>
            <w:r w:rsidRPr="00C4443D">
              <w:rPr>
                <w:rFonts w:cstheme="minorHAnsi"/>
                <w:sz w:val="22"/>
                <w:szCs w:val="22"/>
                <w:shd w:val="clear" w:color="auto" w:fill="FFFFFF"/>
              </w:rPr>
              <w:br/>
              <w:t>aproximadamente 130g, estimando-se o total de aproximadamente</w:t>
            </w:r>
            <w:r>
              <w:rPr>
                <w:rFonts w:cstheme="minorHAnsi"/>
                <w:sz w:val="22"/>
                <w:szCs w:val="22"/>
                <w:shd w:val="clear" w:color="auto" w:fill="FFFFFF"/>
              </w:rPr>
              <w:t xml:space="preserve"> </w:t>
            </w:r>
            <w:r w:rsidRPr="00C4443D">
              <w:rPr>
                <w:rFonts w:cstheme="minorHAnsi"/>
                <w:sz w:val="22"/>
                <w:szCs w:val="22"/>
                <w:shd w:val="clear" w:color="auto" w:fill="FFFFFF"/>
              </w:rPr>
              <w:t>5</w:t>
            </w:r>
            <w:r>
              <w:rPr>
                <w:rFonts w:cstheme="minorHAnsi"/>
                <w:sz w:val="22"/>
                <w:szCs w:val="22"/>
                <w:shd w:val="clear" w:color="auto" w:fill="FFFFFF"/>
              </w:rPr>
              <w:t>38</w:t>
            </w:r>
            <w:r w:rsidRPr="00C4443D">
              <w:rPr>
                <w:rFonts w:cstheme="minorHAnsi"/>
                <w:sz w:val="22"/>
                <w:szCs w:val="22"/>
                <w:shd w:val="clear" w:color="auto" w:fill="FFFFFF"/>
              </w:rPr>
              <w:t xml:space="preserve"> pacotes, a serem divididos pelas sessões)</w:t>
            </w:r>
          </w:p>
        </w:tc>
        <w:tc>
          <w:tcPr>
            <w:tcW w:w="2389" w:type="dxa"/>
          </w:tcPr>
          <w:p w14:paraId="4B7DDDDA" w14:textId="77777777" w:rsidR="00B12257" w:rsidRPr="00A00CE0" w:rsidRDefault="00B12257" w:rsidP="00ED0E4E">
            <w:pPr>
              <w:pStyle w:val="PargrafodaLista"/>
              <w:spacing w:line="276" w:lineRule="auto"/>
              <w:ind w:left="0"/>
              <w:jc w:val="center"/>
              <w:rPr>
                <w:rFonts w:cstheme="minorHAnsi"/>
                <w:sz w:val="24"/>
                <w:szCs w:val="24"/>
              </w:rPr>
            </w:pPr>
          </w:p>
          <w:p w14:paraId="36B4D0E2" w14:textId="77777777" w:rsidR="00B12257" w:rsidRPr="00A00CE0" w:rsidRDefault="00B12257" w:rsidP="00ED0E4E">
            <w:pPr>
              <w:pStyle w:val="PargrafodaLista"/>
              <w:spacing w:line="276" w:lineRule="auto"/>
              <w:ind w:left="0"/>
              <w:jc w:val="center"/>
              <w:rPr>
                <w:rFonts w:cstheme="minorHAnsi"/>
                <w:sz w:val="24"/>
                <w:szCs w:val="24"/>
              </w:rPr>
            </w:pPr>
            <w:r w:rsidRPr="00A00CE0">
              <w:rPr>
                <w:rFonts w:cstheme="minorHAnsi"/>
                <w:sz w:val="24"/>
                <w:szCs w:val="24"/>
              </w:rPr>
              <w:t>KG</w:t>
            </w:r>
          </w:p>
        </w:tc>
        <w:tc>
          <w:tcPr>
            <w:tcW w:w="1589" w:type="dxa"/>
          </w:tcPr>
          <w:p w14:paraId="51BE3C07" w14:textId="77777777" w:rsidR="00B12257" w:rsidRPr="00A00CE0" w:rsidRDefault="00B12257" w:rsidP="00ED0E4E">
            <w:pPr>
              <w:pStyle w:val="PargrafodaLista"/>
              <w:spacing w:line="276" w:lineRule="auto"/>
              <w:ind w:left="0"/>
              <w:jc w:val="center"/>
              <w:rPr>
                <w:rFonts w:cstheme="minorHAnsi"/>
                <w:sz w:val="24"/>
                <w:szCs w:val="24"/>
              </w:rPr>
            </w:pPr>
          </w:p>
          <w:p w14:paraId="0A11AECA" w14:textId="6C3B1AAC" w:rsidR="00B12257" w:rsidRPr="00A00CE0" w:rsidRDefault="00B12257" w:rsidP="00ED0E4E">
            <w:pPr>
              <w:pStyle w:val="PargrafodaLista"/>
              <w:spacing w:line="276" w:lineRule="auto"/>
              <w:ind w:left="0"/>
              <w:jc w:val="center"/>
              <w:rPr>
                <w:rFonts w:cstheme="minorHAnsi"/>
                <w:sz w:val="24"/>
                <w:szCs w:val="24"/>
              </w:rPr>
            </w:pPr>
            <w:r>
              <w:rPr>
                <w:rFonts w:cstheme="minorHAnsi"/>
                <w:sz w:val="24"/>
                <w:szCs w:val="24"/>
              </w:rPr>
              <w:t>70</w:t>
            </w:r>
          </w:p>
        </w:tc>
      </w:tr>
    </w:tbl>
    <w:p w14:paraId="22561B12" w14:textId="77777777" w:rsidR="00B12257" w:rsidRPr="00A00CE0" w:rsidRDefault="00B12257" w:rsidP="00B12257">
      <w:pPr>
        <w:spacing w:line="276" w:lineRule="auto"/>
        <w:jc w:val="both"/>
        <w:rPr>
          <w:rFonts w:cstheme="minorHAnsi"/>
          <w:b/>
          <w:sz w:val="24"/>
          <w:szCs w:val="24"/>
          <w:u w:val="single"/>
        </w:rPr>
      </w:pPr>
    </w:p>
    <w:p w14:paraId="48CE3E8D" w14:textId="77777777" w:rsidR="00E253F1" w:rsidRPr="008D29B6" w:rsidRDefault="00E253F1" w:rsidP="00CB3722">
      <w:pPr>
        <w:pStyle w:val="PargrafodaLista"/>
        <w:ind w:left="792"/>
        <w:jc w:val="both"/>
        <w:rPr>
          <w:rFonts w:ascii="Arial" w:hAnsi="Arial" w:cs="Arial"/>
          <w:b/>
          <w:sz w:val="22"/>
          <w:szCs w:val="22"/>
          <w:shd w:val="clear" w:color="auto" w:fill="FFFFFF"/>
        </w:rPr>
      </w:pPr>
    </w:p>
    <w:sdt>
      <w:sdtPr>
        <w:rPr>
          <w:rFonts w:ascii="Arial" w:hAnsi="Arial" w:cs="Arial"/>
          <w:sz w:val="22"/>
          <w:szCs w:val="22"/>
          <w:shd w:val="clear" w:color="auto" w:fill="FFFFFF"/>
        </w:rPr>
        <w:id w:val="498092313"/>
        <w:placeholder>
          <w:docPart w:val="DefaultPlaceholder_1082065159"/>
        </w:placeholder>
        <w:comboBox>
          <w:listItem w:displayText="  " w:value="  "/>
          <w:listItem w:displayText="1.2. DA MOSTRA: A Contratada deverá enviar uma amostra do objeto para análise, antes da confecção. Aprovado a mostra pelo setor requisitante, será autorizado o fornecimento total da contratação" w:value="1.2. DA MOSTRA: A Contratada deverá enviar uma amostra do objeto para análise, antes da confecção. Aprovado a mostra pelo setor requisitante, será autorizado o fornecimento total da contratação"/>
        </w:comboBox>
      </w:sdtPr>
      <w:sdtEndPr/>
      <w:sdtContent>
        <w:p w14:paraId="7132465C" w14:textId="09971E05" w:rsidR="008D29B6" w:rsidRPr="008D29B6" w:rsidRDefault="00DD546C" w:rsidP="00CB3722">
          <w:pPr>
            <w:ind w:firstLine="567"/>
            <w:jc w:val="both"/>
            <w:rPr>
              <w:rFonts w:ascii="Arial" w:hAnsi="Arial" w:cs="Arial"/>
              <w:b/>
              <w:sz w:val="22"/>
              <w:szCs w:val="22"/>
              <w:shd w:val="clear" w:color="auto" w:fill="FFFFFF"/>
            </w:rPr>
          </w:pPr>
          <w:r>
            <w:rPr>
              <w:rFonts w:ascii="Arial" w:hAnsi="Arial" w:cs="Arial"/>
              <w:sz w:val="22"/>
              <w:szCs w:val="22"/>
              <w:shd w:val="clear" w:color="auto" w:fill="FFFFFF"/>
            </w:rPr>
            <w:t xml:space="preserve">  </w:t>
          </w:r>
        </w:p>
      </w:sdtContent>
    </w:sdt>
    <w:p w14:paraId="2C9634B2" w14:textId="77777777" w:rsidR="008D29B6" w:rsidRPr="005874B7" w:rsidRDefault="008D29B6" w:rsidP="00E253F1">
      <w:pPr>
        <w:pStyle w:val="PargrafodaLista"/>
        <w:ind w:left="792"/>
        <w:rPr>
          <w:rFonts w:ascii="Arial" w:hAnsi="Arial" w:cs="Arial"/>
          <w:sz w:val="22"/>
          <w:szCs w:val="22"/>
          <w:shd w:val="clear" w:color="auto" w:fill="FFFFFF"/>
        </w:rPr>
      </w:pPr>
    </w:p>
    <w:p w14:paraId="2B42858F"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 FUNDAMENTAÇÃO E DESCRIÇÃO DA NECESSIDADE DA CONTRATAÇÃO</w:t>
      </w:r>
    </w:p>
    <w:p w14:paraId="320A8CBA"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56BA4DF6" w14:textId="32D8B56F" w:rsidR="00DD546C" w:rsidRPr="005874B7" w:rsidRDefault="00C4443D" w:rsidP="00E253F1">
      <w:pPr>
        <w:pStyle w:val="PargrafodaLista"/>
        <w:numPr>
          <w:ilvl w:val="1"/>
          <w:numId w:val="9"/>
        </w:numPr>
        <w:spacing w:line="276" w:lineRule="auto"/>
        <w:ind w:left="0" w:firstLine="567"/>
        <w:jc w:val="both"/>
        <w:rPr>
          <w:rFonts w:ascii="Arial" w:hAnsi="Arial" w:cs="Arial"/>
          <w:sz w:val="22"/>
          <w:szCs w:val="22"/>
        </w:rPr>
      </w:pPr>
      <w:r w:rsidRPr="00C4443D">
        <w:rPr>
          <w:rFonts w:ascii="Arial" w:hAnsi="Arial" w:cs="Arial"/>
          <w:sz w:val="22"/>
          <w:szCs w:val="22"/>
        </w:rPr>
        <w:t>As bolachas servirão como uma opção de lanche leve</w:t>
      </w:r>
      <w:r>
        <w:rPr>
          <w:rFonts w:ascii="Arial" w:hAnsi="Arial" w:cs="Arial"/>
          <w:sz w:val="22"/>
          <w:szCs w:val="22"/>
        </w:rPr>
        <w:t xml:space="preserve"> </w:t>
      </w:r>
      <w:r w:rsidRPr="00C4443D">
        <w:rPr>
          <w:rFonts w:ascii="Arial" w:hAnsi="Arial" w:cs="Arial"/>
          <w:sz w:val="22"/>
          <w:szCs w:val="22"/>
        </w:rPr>
        <w:t>para cerca de 45 pessoas por reunião, promovendo um ambiente acolhedor sem comprometer a formalidade dos encontros. A escolha por este item específico justifica-se pelo seu baixo custo unitári</w:t>
      </w:r>
      <w:r>
        <w:rPr>
          <w:rFonts w:ascii="Arial" w:hAnsi="Arial" w:cs="Arial"/>
          <w:sz w:val="22"/>
          <w:szCs w:val="22"/>
        </w:rPr>
        <w:t>o</w:t>
      </w:r>
      <w:r w:rsidRPr="00C4443D">
        <w:rPr>
          <w:rFonts w:ascii="Arial" w:hAnsi="Arial" w:cs="Arial"/>
          <w:sz w:val="22"/>
          <w:szCs w:val="22"/>
        </w:rPr>
        <w:t>, o que representa o uso eficiente dos recursos públicos.</w:t>
      </w:r>
    </w:p>
    <w:p w14:paraId="09610D15" w14:textId="77777777" w:rsidR="00E253F1" w:rsidRPr="005874B7" w:rsidRDefault="00E253F1" w:rsidP="00E253F1">
      <w:pPr>
        <w:pStyle w:val="PargrafodaLista"/>
        <w:spacing w:line="276" w:lineRule="auto"/>
        <w:ind w:left="360" w:firstLine="567"/>
        <w:jc w:val="both"/>
        <w:rPr>
          <w:rFonts w:ascii="Arial" w:hAnsi="Arial" w:cs="Arial"/>
          <w:b/>
          <w:sz w:val="22"/>
          <w:szCs w:val="22"/>
          <w:u w:val="single"/>
        </w:rPr>
      </w:pPr>
    </w:p>
    <w:p w14:paraId="6B3F96E6" w14:textId="741DC392" w:rsidR="00E253F1" w:rsidRPr="005874B7" w:rsidRDefault="00E253F1" w:rsidP="00E253F1">
      <w:pPr>
        <w:pStyle w:val="PargrafodaLista"/>
        <w:numPr>
          <w:ilvl w:val="1"/>
          <w:numId w:val="9"/>
        </w:numPr>
        <w:spacing w:line="276" w:lineRule="auto"/>
        <w:ind w:left="0" w:firstLine="567"/>
        <w:jc w:val="both"/>
        <w:rPr>
          <w:rFonts w:ascii="Arial" w:hAnsi="Arial" w:cs="Arial"/>
          <w:sz w:val="22"/>
          <w:szCs w:val="22"/>
        </w:rPr>
      </w:pPr>
      <w:r w:rsidRPr="005874B7">
        <w:rPr>
          <w:rFonts w:ascii="Arial" w:hAnsi="Arial" w:cs="Arial"/>
          <w:sz w:val="22"/>
          <w:szCs w:val="22"/>
        </w:rPr>
        <w:t xml:space="preserve">O presente Termo de Referência é parte integrante do Processo Administrativo </w:t>
      </w:r>
      <w:r w:rsidRPr="00ED617C">
        <w:rPr>
          <w:rFonts w:ascii="Arial" w:hAnsi="Arial" w:cs="Arial"/>
          <w:sz w:val="22"/>
          <w:szCs w:val="22"/>
        </w:rPr>
        <w:t xml:space="preserve">nº </w:t>
      </w:r>
      <w:sdt>
        <w:sdtPr>
          <w:rPr>
            <w:rFonts w:ascii="Arial" w:hAnsi="Arial" w:cs="Arial"/>
            <w:b/>
            <w:sz w:val="22"/>
            <w:szCs w:val="22"/>
          </w:rPr>
          <w:alias w:val="Assunto"/>
          <w:tag w:val=""/>
          <w:id w:val="1841495541"/>
          <w:placeholder>
            <w:docPart w:val="3A78A94C018C468B910484DD3855282F"/>
          </w:placeholder>
          <w:dataBinding w:prefixMappings="xmlns:ns0='http://purl.org/dc/elements/1.1/' xmlns:ns1='http://schemas.openxmlformats.org/package/2006/metadata/core-properties' " w:xpath="/ns1:coreProperties[1]/ns0:subject[1]" w:storeItemID="{6C3C8BC8-F283-45AE-878A-BAB7291924A1}"/>
          <w:text/>
        </w:sdtPr>
        <w:sdtEndPr/>
        <w:sdtContent>
          <w:r w:rsidR="00C4443D">
            <w:rPr>
              <w:rFonts w:ascii="Arial" w:hAnsi="Arial" w:cs="Arial"/>
              <w:b/>
              <w:sz w:val="22"/>
              <w:szCs w:val="22"/>
            </w:rPr>
            <w:t>854/2026</w:t>
          </w:r>
        </w:sdtContent>
      </w:sdt>
      <w:r w:rsidRPr="00ED617C">
        <w:rPr>
          <w:rFonts w:ascii="Arial" w:hAnsi="Arial" w:cs="Arial"/>
          <w:sz w:val="22"/>
          <w:szCs w:val="22"/>
        </w:rPr>
        <w:t>, que</w:t>
      </w:r>
      <w:r w:rsidRPr="005874B7">
        <w:rPr>
          <w:rFonts w:ascii="Arial" w:hAnsi="Arial" w:cs="Arial"/>
          <w:sz w:val="22"/>
          <w:szCs w:val="22"/>
        </w:rPr>
        <w:t xml:space="preserve"> </w:t>
      </w:r>
      <w:r w:rsidRPr="005874B7">
        <w:rPr>
          <w:rFonts w:ascii="Arial" w:hAnsi="Arial" w:cs="Arial"/>
          <w:b/>
          <w:sz w:val="22"/>
          <w:szCs w:val="22"/>
        </w:rPr>
        <w:t>não possui estudo técnico preliminar</w:t>
      </w:r>
      <w:r w:rsidRPr="005874B7">
        <w:rPr>
          <w:rFonts w:ascii="Arial" w:hAnsi="Arial" w:cs="Arial"/>
          <w:sz w:val="22"/>
          <w:szCs w:val="22"/>
        </w:rPr>
        <w:t xml:space="preserve"> em razão do valor da contratação.</w:t>
      </w:r>
    </w:p>
    <w:p w14:paraId="018CDF3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145BAC3A"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DOS REQUISITOS DA CONTRATAÇÃO</w:t>
      </w:r>
    </w:p>
    <w:p w14:paraId="1BEAFAD9"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20A62AA4" w14:textId="77777777" w:rsidR="00E253F1" w:rsidRPr="005874B7" w:rsidRDefault="00E253F1" w:rsidP="00E253F1">
      <w:pPr>
        <w:pStyle w:val="PargrafodaLista"/>
        <w:numPr>
          <w:ilvl w:val="1"/>
          <w:numId w:val="8"/>
        </w:numPr>
        <w:spacing w:line="360" w:lineRule="auto"/>
        <w:ind w:left="0" w:firstLine="567"/>
        <w:jc w:val="both"/>
        <w:rPr>
          <w:rFonts w:ascii="Arial" w:hAnsi="Arial" w:cs="Arial"/>
          <w:sz w:val="22"/>
          <w:szCs w:val="22"/>
          <w:u w:val="single"/>
        </w:rPr>
      </w:pPr>
      <w:r w:rsidRPr="005874B7">
        <w:rPr>
          <w:rFonts w:ascii="Arial" w:hAnsi="Arial" w:cs="Arial"/>
          <w:sz w:val="22"/>
          <w:szCs w:val="22"/>
          <w:u w:val="single"/>
        </w:rPr>
        <w:t>A contratada deverá:</w:t>
      </w:r>
    </w:p>
    <w:p w14:paraId="42E25274" w14:textId="1D7FEDF5" w:rsidR="008439E5" w:rsidRDefault="008439E5" w:rsidP="00E253F1">
      <w:pPr>
        <w:pStyle w:val="PargrafodaLista"/>
        <w:numPr>
          <w:ilvl w:val="0"/>
          <w:numId w:val="15"/>
        </w:numPr>
        <w:ind w:left="0" w:firstLine="851"/>
        <w:jc w:val="both"/>
        <w:rPr>
          <w:rFonts w:ascii="Arial" w:hAnsi="Arial" w:cs="Arial"/>
          <w:sz w:val="22"/>
          <w:szCs w:val="22"/>
        </w:rPr>
      </w:pPr>
      <w:r>
        <w:rPr>
          <w:rFonts w:ascii="Arial" w:hAnsi="Arial" w:cs="Arial"/>
          <w:sz w:val="22"/>
          <w:szCs w:val="22"/>
        </w:rPr>
        <w:t>Apresentar a proposta conforme Item 5 do termo de Referência;</w:t>
      </w:r>
    </w:p>
    <w:p w14:paraId="296F73B9"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Emitir nota fiscal pelos serviços prestados (NF-e, modelo 55);</w:t>
      </w:r>
    </w:p>
    <w:p w14:paraId="33B756A3"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Possuir inscrição no Cadastro Nacional de Pessoa Jurídica (CNPJ);</w:t>
      </w:r>
    </w:p>
    <w:p w14:paraId="1B8385EB"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Não estar impedida de contratar com a Administração pública;</w:t>
      </w:r>
    </w:p>
    <w:p w14:paraId="1FB54A46"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Estar em regularidade perante a Previdência Social – INSS e perante o Fundo de Garantia por Tempo de Serviço – FGTS.</w:t>
      </w:r>
    </w:p>
    <w:p w14:paraId="08EF1C9D" w14:textId="77777777" w:rsidR="00E253F1" w:rsidRPr="005874B7" w:rsidRDefault="00E253F1" w:rsidP="00E253F1">
      <w:pPr>
        <w:pStyle w:val="PargrafodaLista"/>
        <w:spacing w:line="276" w:lineRule="auto"/>
        <w:ind w:left="1224"/>
        <w:jc w:val="both"/>
        <w:rPr>
          <w:rFonts w:ascii="Arial" w:hAnsi="Arial" w:cs="Arial"/>
          <w:b/>
          <w:sz w:val="22"/>
          <w:szCs w:val="22"/>
          <w:u w:val="single"/>
        </w:rPr>
      </w:pPr>
    </w:p>
    <w:p w14:paraId="58295F34" w14:textId="77777777" w:rsidR="00E253F1" w:rsidRPr="00B5615C" w:rsidRDefault="00E253F1" w:rsidP="00E253F1">
      <w:pPr>
        <w:pStyle w:val="Ttulo1"/>
        <w:numPr>
          <w:ilvl w:val="0"/>
          <w:numId w:val="9"/>
        </w:numPr>
        <w:rPr>
          <w:szCs w:val="24"/>
        </w:rPr>
      </w:pPr>
      <w:r w:rsidRPr="00B5615C">
        <w:rPr>
          <w:szCs w:val="24"/>
        </w:rPr>
        <w:t>DA EXECUÇÃO DO OBJETO – PRAZO, LOCAL E RECEBIMENTO</w:t>
      </w:r>
    </w:p>
    <w:p w14:paraId="46363DDF" w14:textId="77777777" w:rsidR="00E253F1" w:rsidRPr="005874B7" w:rsidRDefault="00E253F1" w:rsidP="00E253F1">
      <w:pPr>
        <w:rPr>
          <w:rFonts w:ascii="Arial" w:hAnsi="Arial" w:cs="Arial"/>
        </w:rPr>
      </w:pPr>
    </w:p>
    <w:p w14:paraId="6991D7DB" w14:textId="5FC2CA9E" w:rsidR="007366F1" w:rsidRDefault="007366F1" w:rsidP="007366F1">
      <w:pPr>
        <w:pStyle w:val="Ttulo1"/>
        <w:numPr>
          <w:ilvl w:val="1"/>
          <w:numId w:val="9"/>
        </w:numPr>
        <w:spacing w:line="276" w:lineRule="auto"/>
        <w:ind w:left="0" w:firstLine="567"/>
        <w:jc w:val="both"/>
        <w:rPr>
          <w:b w:val="0"/>
          <w:sz w:val="22"/>
          <w:szCs w:val="22"/>
        </w:rPr>
      </w:pPr>
      <w:r>
        <w:rPr>
          <w:b w:val="0"/>
          <w:sz w:val="22"/>
          <w:szCs w:val="22"/>
        </w:rPr>
        <w:t>Execução d</w:t>
      </w:r>
      <w:r w:rsidRPr="007366F1">
        <w:rPr>
          <w:b w:val="0"/>
          <w:sz w:val="22"/>
          <w:szCs w:val="22"/>
        </w:rPr>
        <w:t>o Objeto</w:t>
      </w:r>
      <w:r>
        <w:rPr>
          <w:b w:val="0"/>
          <w:sz w:val="22"/>
          <w:szCs w:val="22"/>
        </w:rPr>
        <w:t>:</w:t>
      </w:r>
    </w:p>
    <w:p w14:paraId="29F06C6E" w14:textId="66EB40B1" w:rsidR="00E253F1" w:rsidRDefault="00E253F1" w:rsidP="007366F1">
      <w:pPr>
        <w:pStyle w:val="Ttulo1"/>
        <w:numPr>
          <w:ilvl w:val="2"/>
          <w:numId w:val="9"/>
        </w:numPr>
        <w:spacing w:line="276" w:lineRule="auto"/>
        <w:ind w:left="0" w:firstLine="851"/>
        <w:jc w:val="both"/>
        <w:rPr>
          <w:b w:val="0"/>
          <w:sz w:val="22"/>
          <w:szCs w:val="22"/>
        </w:rPr>
      </w:pPr>
      <w:r w:rsidRPr="005874B7">
        <w:rPr>
          <w:b w:val="0"/>
          <w:sz w:val="22"/>
          <w:szCs w:val="22"/>
        </w:rPr>
        <w:t>Serviços</w:t>
      </w:r>
      <w:r w:rsidR="00625ADF" w:rsidRPr="005874B7">
        <w:rPr>
          <w:b w:val="0"/>
          <w:sz w:val="22"/>
          <w:szCs w:val="22"/>
        </w:rPr>
        <w:t>:</w:t>
      </w:r>
    </w:p>
    <w:p w14:paraId="4D20E31D" w14:textId="06E4A0D8" w:rsidR="00E253F1" w:rsidRPr="00DD546C" w:rsidRDefault="00E253F1" w:rsidP="007366F1">
      <w:pPr>
        <w:pStyle w:val="Ttulo1"/>
        <w:numPr>
          <w:ilvl w:val="3"/>
          <w:numId w:val="9"/>
        </w:numPr>
        <w:spacing w:line="276" w:lineRule="auto"/>
        <w:ind w:left="0" w:firstLine="1134"/>
        <w:jc w:val="both"/>
        <w:rPr>
          <w:b w:val="0"/>
          <w:sz w:val="22"/>
          <w:szCs w:val="22"/>
          <w:u w:val="none"/>
        </w:rPr>
      </w:pPr>
      <w:r w:rsidRPr="005874B7">
        <w:rPr>
          <w:b w:val="0"/>
          <w:sz w:val="22"/>
          <w:szCs w:val="22"/>
          <w:u w:val="none"/>
        </w:rPr>
        <w:t xml:space="preserve"> No caso de serviços o Setor Requisitante manterá contato com a CONTRATADA com antecedência, pré-agendando as datas para </w:t>
      </w:r>
      <w:r w:rsidRPr="00DD546C">
        <w:rPr>
          <w:b w:val="0"/>
          <w:sz w:val="22"/>
          <w:szCs w:val="22"/>
          <w:u w:val="none"/>
        </w:rPr>
        <w:t>prestação desses serviços;</w:t>
      </w:r>
    </w:p>
    <w:p w14:paraId="100B7A9F" w14:textId="77777777" w:rsidR="00DD0B02" w:rsidRPr="00DD546C" w:rsidRDefault="00DD0B02" w:rsidP="00DD0B02">
      <w:pPr>
        <w:pStyle w:val="Ttulo1"/>
        <w:numPr>
          <w:ilvl w:val="3"/>
          <w:numId w:val="9"/>
        </w:numPr>
        <w:spacing w:line="276" w:lineRule="auto"/>
        <w:ind w:left="0" w:firstLine="1134"/>
        <w:jc w:val="both"/>
        <w:rPr>
          <w:b w:val="0"/>
          <w:sz w:val="22"/>
          <w:szCs w:val="22"/>
          <w:u w:val="none"/>
        </w:rPr>
      </w:pPr>
      <w:r w:rsidRPr="00DD546C">
        <w:rPr>
          <w:b w:val="0"/>
          <w:sz w:val="22"/>
          <w:szCs w:val="22"/>
          <w:u w:val="none"/>
        </w:rPr>
        <w:t>O prazo de conclusão do(s) serviço(s) será de 60 (sessenta) dias corridos a partir do início dos trabalhos, que poderá ser prorrogado mediante apresentação de justificativa (escrita), que será analisada e deliberada pela Câmara.</w:t>
      </w:r>
    </w:p>
    <w:p w14:paraId="236BDCD6" w14:textId="77777777" w:rsidR="00DD0B02" w:rsidRPr="00DD0B02" w:rsidRDefault="00DD0B02" w:rsidP="00DD0B02"/>
    <w:p w14:paraId="3420B7AA" w14:textId="6A1DB3EB" w:rsidR="00E253F1" w:rsidRPr="005874B7" w:rsidRDefault="00E253F1" w:rsidP="007366F1">
      <w:pPr>
        <w:pStyle w:val="Ttulo1"/>
        <w:numPr>
          <w:ilvl w:val="2"/>
          <w:numId w:val="9"/>
        </w:numPr>
        <w:spacing w:line="276" w:lineRule="auto"/>
        <w:ind w:left="0" w:firstLine="851"/>
        <w:jc w:val="both"/>
        <w:rPr>
          <w:b w:val="0"/>
          <w:sz w:val="22"/>
          <w:szCs w:val="22"/>
        </w:rPr>
      </w:pPr>
      <w:r w:rsidRPr="005874B7">
        <w:rPr>
          <w:b w:val="0"/>
          <w:sz w:val="22"/>
          <w:szCs w:val="22"/>
        </w:rPr>
        <w:lastRenderedPageBreak/>
        <w:t>Material</w:t>
      </w:r>
      <w:r w:rsidR="00625ADF" w:rsidRPr="005874B7">
        <w:rPr>
          <w:b w:val="0"/>
          <w:sz w:val="22"/>
          <w:szCs w:val="22"/>
        </w:rPr>
        <w:t>:</w:t>
      </w:r>
      <w:r w:rsidRPr="005874B7">
        <w:rPr>
          <w:b w:val="0"/>
          <w:sz w:val="22"/>
          <w:szCs w:val="22"/>
        </w:rPr>
        <w:t xml:space="preserve"> </w:t>
      </w:r>
    </w:p>
    <w:p w14:paraId="7AD09B6B" w14:textId="6EFCBAC3" w:rsidR="0065791D" w:rsidRPr="005874B7" w:rsidRDefault="00625ADF" w:rsidP="007366F1">
      <w:pPr>
        <w:pStyle w:val="Ttulo1"/>
        <w:numPr>
          <w:ilvl w:val="3"/>
          <w:numId w:val="9"/>
        </w:numPr>
        <w:spacing w:line="276" w:lineRule="auto"/>
        <w:ind w:left="0" w:firstLine="1134"/>
        <w:jc w:val="both"/>
        <w:rPr>
          <w:b w:val="0"/>
          <w:sz w:val="22"/>
          <w:szCs w:val="22"/>
          <w:u w:val="none"/>
        </w:rPr>
      </w:pPr>
      <w:r w:rsidRPr="005874B7">
        <w:rPr>
          <w:b w:val="0"/>
          <w:sz w:val="22"/>
          <w:szCs w:val="22"/>
          <w:u w:val="none"/>
        </w:rPr>
        <w:t>No caso de entrega de material,</w:t>
      </w:r>
      <w:r w:rsidR="00E253F1" w:rsidRPr="005874B7">
        <w:rPr>
          <w:b w:val="0"/>
          <w:sz w:val="22"/>
          <w:szCs w:val="22"/>
          <w:u w:val="none"/>
        </w:rPr>
        <w:t xml:space="preserve"> </w:t>
      </w:r>
      <w:r w:rsidRPr="005874B7">
        <w:rPr>
          <w:b w:val="0"/>
          <w:sz w:val="22"/>
          <w:szCs w:val="22"/>
          <w:u w:val="none"/>
        </w:rPr>
        <w:t>o</w:t>
      </w:r>
      <w:r w:rsidR="00E253F1" w:rsidRPr="005874B7">
        <w:rPr>
          <w:b w:val="0"/>
          <w:sz w:val="22"/>
          <w:szCs w:val="22"/>
          <w:u w:val="none"/>
        </w:rPr>
        <w:t xml:space="preserve">s objetos poderão ser </w:t>
      </w:r>
      <w:proofErr w:type="gramStart"/>
      <w:r w:rsidR="00E253F1" w:rsidRPr="005874B7">
        <w:rPr>
          <w:b w:val="0"/>
          <w:sz w:val="22"/>
          <w:szCs w:val="22"/>
          <w:u w:val="none"/>
        </w:rPr>
        <w:t>fornecido</w:t>
      </w:r>
      <w:proofErr w:type="gramEnd"/>
      <w:r w:rsidR="00E253F1" w:rsidRPr="005874B7">
        <w:rPr>
          <w:b w:val="0"/>
          <w:sz w:val="22"/>
          <w:szCs w:val="22"/>
          <w:u w:val="none"/>
        </w:rPr>
        <w:t>(s)</w:t>
      </w:r>
      <w:r w:rsidR="00BF1FD0">
        <w:rPr>
          <w:b w:val="0"/>
          <w:sz w:val="22"/>
          <w:szCs w:val="22"/>
          <w:u w:val="none"/>
        </w:rPr>
        <w:t xml:space="preserve"> da seguinte </w:t>
      </w:r>
      <w:r w:rsidR="00E253F1" w:rsidRPr="005874B7">
        <w:rPr>
          <w:b w:val="0"/>
          <w:sz w:val="22"/>
          <w:szCs w:val="22"/>
          <w:u w:val="none"/>
        </w:rPr>
        <w:t>forma</w:t>
      </w:r>
      <w:r w:rsidR="0065791D" w:rsidRPr="005874B7">
        <w:rPr>
          <w:b w:val="0"/>
          <w:sz w:val="22"/>
          <w:szCs w:val="22"/>
          <w:u w:val="none"/>
        </w:rPr>
        <w:t>:</w:t>
      </w:r>
    </w:p>
    <w:p w14:paraId="271DA140" w14:textId="77777777" w:rsidR="003D7816" w:rsidRDefault="003D7816" w:rsidP="007366F1">
      <w:pPr>
        <w:pStyle w:val="Ttulo1"/>
        <w:numPr>
          <w:ilvl w:val="4"/>
          <w:numId w:val="9"/>
        </w:numPr>
        <w:spacing w:line="276" w:lineRule="auto"/>
        <w:ind w:left="0" w:firstLine="1418"/>
        <w:jc w:val="both"/>
        <w:rPr>
          <w:b w:val="0"/>
          <w:sz w:val="22"/>
          <w:szCs w:val="22"/>
          <w:u w:val="none"/>
        </w:rPr>
      </w:pPr>
      <w:r w:rsidRPr="00BF1FD0">
        <w:rPr>
          <w:sz w:val="22"/>
          <w:szCs w:val="22"/>
          <w:u w:val="none"/>
        </w:rPr>
        <w:t>Única</w:t>
      </w:r>
      <w:r w:rsidRPr="005874B7">
        <w:rPr>
          <w:b w:val="0"/>
          <w:sz w:val="22"/>
          <w:szCs w:val="22"/>
          <w:u w:val="none"/>
        </w:rPr>
        <w:t>, desde que, não ultrapasse o prazo de 30 (trinta) dias corridos após o envio da Nota de Empenho e Autorização de fornecimento por e-mail ou aplicativo de mensagem, que poderá ser prorrogado mediante apresentação de justificativa (escrita), que será analisada e deliberada pela Câmara;</w:t>
      </w:r>
    </w:p>
    <w:p w14:paraId="16ECA057" w14:textId="57F3BF9D" w:rsidR="0065791D" w:rsidRPr="003D7816" w:rsidRDefault="0065791D" w:rsidP="007366F1">
      <w:pPr>
        <w:pStyle w:val="Ttulo1"/>
        <w:numPr>
          <w:ilvl w:val="4"/>
          <w:numId w:val="9"/>
        </w:numPr>
        <w:spacing w:line="276" w:lineRule="auto"/>
        <w:ind w:left="0" w:firstLine="1418"/>
        <w:jc w:val="both"/>
        <w:rPr>
          <w:b w:val="0"/>
          <w:sz w:val="22"/>
          <w:szCs w:val="22"/>
          <w:u w:val="none"/>
        </w:rPr>
      </w:pPr>
      <w:r w:rsidRPr="00BF1FD0">
        <w:rPr>
          <w:sz w:val="22"/>
          <w:szCs w:val="22"/>
          <w:u w:val="none"/>
        </w:rPr>
        <w:t>Fracionadas</w:t>
      </w:r>
      <w:r w:rsidRPr="003D7816">
        <w:rPr>
          <w:b w:val="0"/>
          <w:sz w:val="22"/>
          <w:szCs w:val="22"/>
          <w:u w:val="none"/>
        </w:rPr>
        <w:t xml:space="preserve"> ou </w:t>
      </w:r>
      <w:r w:rsidRPr="00BF1FD0">
        <w:rPr>
          <w:sz w:val="22"/>
          <w:szCs w:val="22"/>
          <w:u w:val="none"/>
        </w:rPr>
        <w:t>parceladas</w:t>
      </w:r>
      <w:r w:rsidR="003D7816" w:rsidRPr="003D7816">
        <w:rPr>
          <w:b w:val="0"/>
          <w:sz w:val="22"/>
          <w:szCs w:val="22"/>
          <w:u w:val="none"/>
        </w:rPr>
        <w:t>,</w:t>
      </w:r>
      <w:r w:rsidRPr="003D7816">
        <w:rPr>
          <w:b w:val="0"/>
          <w:sz w:val="22"/>
          <w:szCs w:val="22"/>
          <w:u w:val="none"/>
        </w:rPr>
        <w:t xml:space="preserve"> </w:t>
      </w:r>
      <w:r w:rsidR="00EE2441" w:rsidRPr="00DD546C">
        <w:rPr>
          <w:b w:val="0"/>
          <w:sz w:val="22"/>
          <w:szCs w:val="22"/>
        </w:rPr>
        <w:t>o</w:t>
      </w:r>
      <w:r w:rsidR="003D7816" w:rsidRPr="00DD546C">
        <w:rPr>
          <w:b w:val="0"/>
          <w:sz w:val="22"/>
          <w:szCs w:val="22"/>
        </w:rPr>
        <w:t xml:space="preserve">s objetos </w:t>
      </w:r>
      <w:r w:rsidR="005874B7" w:rsidRPr="00DD546C">
        <w:rPr>
          <w:b w:val="0"/>
          <w:sz w:val="22"/>
          <w:szCs w:val="22"/>
        </w:rPr>
        <w:t xml:space="preserve">devem ser fornecidos no prazo de entregas parceladas </w:t>
      </w:r>
      <w:r w:rsidR="003D7816" w:rsidRPr="00DD546C">
        <w:rPr>
          <w:b w:val="0"/>
          <w:sz w:val="22"/>
          <w:szCs w:val="22"/>
        </w:rPr>
        <w:t>conforme a demanda do</w:t>
      </w:r>
      <w:r w:rsidR="005874B7" w:rsidRPr="00DD546C">
        <w:rPr>
          <w:b w:val="0"/>
          <w:sz w:val="22"/>
          <w:szCs w:val="22"/>
        </w:rPr>
        <w:t xml:space="preserve"> </w:t>
      </w:r>
      <w:r w:rsidR="003D7816" w:rsidRPr="00DD546C">
        <w:rPr>
          <w:b w:val="0"/>
          <w:sz w:val="22"/>
          <w:szCs w:val="22"/>
        </w:rPr>
        <w:t>Setor Requisitante</w:t>
      </w:r>
      <w:r w:rsidR="00DD546C" w:rsidRPr="00DD546C">
        <w:rPr>
          <w:b w:val="0"/>
          <w:sz w:val="22"/>
          <w:szCs w:val="22"/>
        </w:rPr>
        <w:t xml:space="preserve"> (</w:t>
      </w:r>
      <w:r w:rsidR="00DC2F68" w:rsidRPr="00DC2F68">
        <w:rPr>
          <w:b w:val="0"/>
          <w:sz w:val="22"/>
          <w:szCs w:val="22"/>
        </w:rPr>
        <w:t xml:space="preserve">DIRETORIA </w:t>
      </w:r>
      <w:r w:rsidR="00B12257">
        <w:rPr>
          <w:b w:val="0"/>
          <w:sz w:val="22"/>
          <w:szCs w:val="22"/>
        </w:rPr>
        <w:t>LEGISLATIVA</w:t>
      </w:r>
      <w:r w:rsidR="00DD546C" w:rsidRPr="00DD546C">
        <w:rPr>
          <w:b w:val="0"/>
          <w:sz w:val="22"/>
          <w:szCs w:val="22"/>
        </w:rPr>
        <w:t>).</w:t>
      </w:r>
    </w:p>
    <w:p w14:paraId="24976D04" w14:textId="26C46C7D" w:rsidR="0061057D" w:rsidRDefault="00E253F1" w:rsidP="007366F1">
      <w:pPr>
        <w:pStyle w:val="Ttulo1"/>
        <w:numPr>
          <w:ilvl w:val="2"/>
          <w:numId w:val="9"/>
        </w:numPr>
        <w:spacing w:line="276" w:lineRule="auto"/>
        <w:ind w:left="0" w:firstLine="851"/>
        <w:jc w:val="both"/>
        <w:rPr>
          <w:b w:val="0"/>
          <w:sz w:val="22"/>
          <w:szCs w:val="22"/>
          <w:u w:val="none"/>
        </w:rPr>
      </w:pPr>
      <w:r w:rsidRPr="005874B7">
        <w:rPr>
          <w:b w:val="0"/>
          <w:sz w:val="22"/>
          <w:szCs w:val="22"/>
          <w:u w:val="none"/>
        </w:rPr>
        <w:t xml:space="preserve"> </w:t>
      </w:r>
      <w:r w:rsidR="0061057D" w:rsidRPr="005874B7">
        <w:rPr>
          <w:rStyle w:val="CorpoTextoChar"/>
          <w:rFonts w:eastAsia="Arial"/>
          <w:b w:val="0"/>
          <w:u w:val="none"/>
        </w:rPr>
        <w:t>No caso de produtos perecíveis</w:t>
      </w:r>
      <w:r w:rsidR="00CD3E21">
        <w:rPr>
          <w:rStyle w:val="CorpoTextoChar"/>
          <w:rFonts w:eastAsia="Arial"/>
          <w:b w:val="0"/>
          <w:u w:val="none"/>
        </w:rPr>
        <w:t xml:space="preserve"> na </w:t>
      </w:r>
      <w:r w:rsidR="00CD3E21" w:rsidRPr="00CD3E21">
        <w:rPr>
          <w:rStyle w:val="CorpoTextoChar"/>
          <w:rFonts w:eastAsia="Arial"/>
          <w:bCs/>
          <w:u w:val="none"/>
        </w:rPr>
        <w:t>entrega única</w:t>
      </w:r>
      <w:r w:rsidR="0061057D" w:rsidRPr="005874B7">
        <w:rPr>
          <w:rStyle w:val="CorpoTextoChar"/>
          <w:rFonts w:eastAsia="Arial"/>
          <w:b w:val="0"/>
          <w:u w:val="none"/>
        </w:rPr>
        <w:t>, o prazo de validade na data da entrega não poderá ser inferior a 1 (anos);</w:t>
      </w:r>
      <w:r w:rsidR="0061057D" w:rsidRPr="005874B7">
        <w:rPr>
          <w:b w:val="0"/>
          <w:sz w:val="22"/>
          <w:szCs w:val="22"/>
          <w:u w:val="none"/>
        </w:rPr>
        <w:t xml:space="preserve"> </w:t>
      </w:r>
    </w:p>
    <w:p w14:paraId="067F3379" w14:textId="77777777" w:rsidR="003D7816" w:rsidRPr="003D7816" w:rsidRDefault="003D7816" w:rsidP="003D7816"/>
    <w:p w14:paraId="3145B8CD" w14:textId="77777777" w:rsidR="00E253F1" w:rsidRPr="005874B7" w:rsidRDefault="00E253F1" w:rsidP="00E253F1">
      <w:pPr>
        <w:ind w:firstLine="426"/>
        <w:rPr>
          <w:rFonts w:ascii="Arial" w:hAnsi="Arial" w:cs="Arial"/>
        </w:rPr>
      </w:pPr>
    </w:p>
    <w:p w14:paraId="5ACF6956" w14:textId="77777777" w:rsidR="00E253F1" w:rsidRPr="005874B7" w:rsidRDefault="00E253F1" w:rsidP="00E253F1">
      <w:pPr>
        <w:pStyle w:val="Ttulo1"/>
        <w:numPr>
          <w:ilvl w:val="1"/>
          <w:numId w:val="9"/>
        </w:numPr>
        <w:spacing w:before="0" w:after="0"/>
        <w:ind w:left="0" w:firstLine="567"/>
        <w:jc w:val="both"/>
        <w:rPr>
          <w:b w:val="0"/>
          <w:sz w:val="22"/>
          <w:szCs w:val="22"/>
        </w:rPr>
      </w:pPr>
      <w:r w:rsidRPr="005874B7">
        <w:rPr>
          <w:b w:val="0"/>
          <w:sz w:val="22"/>
          <w:szCs w:val="22"/>
        </w:rPr>
        <w:t>Local da Entrega do Objeto</w:t>
      </w:r>
    </w:p>
    <w:p w14:paraId="059522AF" w14:textId="24C5620C" w:rsidR="003E1376" w:rsidRDefault="00E253F1" w:rsidP="00E253F1">
      <w:pPr>
        <w:pStyle w:val="Ttulo1"/>
        <w:numPr>
          <w:ilvl w:val="2"/>
          <w:numId w:val="9"/>
        </w:numPr>
        <w:spacing w:line="276" w:lineRule="auto"/>
        <w:ind w:left="0" w:firstLine="851"/>
        <w:jc w:val="both"/>
        <w:rPr>
          <w:b w:val="0"/>
          <w:sz w:val="22"/>
          <w:szCs w:val="22"/>
          <w:u w:val="none"/>
        </w:rPr>
      </w:pPr>
      <w:r w:rsidRPr="005874B7">
        <w:rPr>
          <w:b w:val="0"/>
          <w:sz w:val="22"/>
          <w:szCs w:val="22"/>
          <w:u w:val="none"/>
        </w:rPr>
        <w:t xml:space="preserve"> </w:t>
      </w:r>
      <w:r w:rsidR="003E1376">
        <w:rPr>
          <w:b w:val="0"/>
          <w:sz w:val="22"/>
          <w:szCs w:val="22"/>
          <w:u w:val="none"/>
        </w:rPr>
        <w:t xml:space="preserve">A </w:t>
      </w:r>
      <w:r w:rsidR="003E1376" w:rsidRPr="005874B7">
        <w:rPr>
          <w:b w:val="0"/>
          <w:sz w:val="22"/>
          <w:szCs w:val="22"/>
          <w:u w:val="none"/>
        </w:rPr>
        <w:t>prestação do serviço/entrega dar-se-á no seguinte endereço: Rodovia Luís Ometto, SP-306, 1001 - Res. Dona Margarida, Santa Bárbara d'Oeste - SP, CEP 13451-902, mediante agendamento prévio junto ao setor requisitante, e deverá ser realizada em dias úteis (segunda a sexta-feira, exceto feriados);</w:t>
      </w:r>
    </w:p>
    <w:p w14:paraId="4BF7A80D" w14:textId="6F08881D" w:rsidR="00E253F1" w:rsidRDefault="003E1376" w:rsidP="003E1376">
      <w:pPr>
        <w:pStyle w:val="Ttulo1"/>
        <w:numPr>
          <w:ilvl w:val="2"/>
          <w:numId w:val="9"/>
        </w:numPr>
        <w:spacing w:line="276" w:lineRule="auto"/>
        <w:ind w:left="0" w:firstLine="851"/>
        <w:jc w:val="both"/>
        <w:rPr>
          <w:b w:val="0"/>
          <w:sz w:val="22"/>
          <w:szCs w:val="22"/>
          <w:u w:val="none"/>
        </w:rPr>
      </w:pPr>
      <w:r w:rsidRPr="003E1376">
        <w:rPr>
          <w:b w:val="0"/>
          <w:sz w:val="22"/>
          <w:szCs w:val="22"/>
          <w:u w:val="none"/>
        </w:rPr>
        <w:t>As operações de carga, transporte</w:t>
      </w:r>
      <w:r w:rsidR="00167AFF">
        <w:rPr>
          <w:b w:val="0"/>
          <w:sz w:val="22"/>
          <w:szCs w:val="22"/>
          <w:u w:val="none"/>
        </w:rPr>
        <w:t xml:space="preserve"> de material ou pessoas (serviços)</w:t>
      </w:r>
      <w:r w:rsidRPr="003E1376">
        <w:rPr>
          <w:b w:val="0"/>
          <w:sz w:val="22"/>
          <w:szCs w:val="22"/>
          <w:u w:val="none"/>
        </w:rPr>
        <w:t xml:space="preserve"> e descarga correm por conta e risco da Contratada e os entregadores</w:t>
      </w:r>
      <w:r>
        <w:rPr>
          <w:b w:val="0"/>
          <w:sz w:val="22"/>
          <w:szCs w:val="22"/>
          <w:u w:val="none"/>
        </w:rPr>
        <w:t xml:space="preserve"> ou prestadores de serviços</w:t>
      </w:r>
      <w:r w:rsidRPr="003E1376">
        <w:rPr>
          <w:b w:val="0"/>
          <w:sz w:val="22"/>
          <w:szCs w:val="22"/>
          <w:u w:val="none"/>
        </w:rPr>
        <w:t xml:space="preserve"> deverão apresentar-se adequad</w:t>
      </w:r>
      <w:r>
        <w:rPr>
          <w:b w:val="0"/>
          <w:sz w:val="22"/>
          <w:szCs w:val="22"/>
          <w:u w:val="none"/>
        </w:rPr>
        <w:t>amente trajados e identificados</w:t>
      </w:r>
      <w:r w:rsidR="00E253F1" w:rsidRPr="005874B7">
        <w:rPr>
          <w:b w:val="0"/>
          <w:sz w:val="22"/>
          <w:szCs w:val="22"/>
          <w:u w:val="none"/>
        </w:rPr>
        <w:t>;</w:t>
      </w:r>
    </w:p>
    <w:p w14:paraId="529E2D04" w14:textId="77777777" w:rsidR="003E1376" w:rsidRPr="003E1376" w:rsidRDefault="003E1376" w:rsidP="003E1376"/>
    <w:p w14:paraId="76F6CDF7" w14:textId="77777777" w:rsidR="00E253F1" w:rsidRPr="005874B7" w:rsidRDefault="00E253F1" w:rsidP="00E253F1">
      <w:pPr>
        <w:pStyle w:val="Ttulo1"/>
        <w:numPr>
          <w:ilvl w:val="1"/>
          <w:numId w:val="9"/>
        </w:numPr>
        <w:spacing w:line="276" w:lineRule="auto"/>
        <w:ind w:left="0" w:firstLine="426"/>
        <w:jc w:val="both"/>
        <w:rPr>
          <w:rStyle w:val="CorpoTextoChar"/>
          <w:b w:val="0"/>
        </w:rPr>
      </w:pPr>
      <w:r w:rsidRPr="005874B7">
        <w:rPr>
          <w:rStyle w:val="CorpoTextoChar"/>
          <w:b w:val="0"/>
        </w:rPr>
        <w:t>Recebimento do Objeto</w:t>
      </w:r>
    </w:p>
    <w:p w14:paraId="4F8A1063" w14:textId="43678BED" w:rsidR="00E253F1" w:rsidRPr="005874B7" w:rsidRDefault="00E253F1" w:rsidP="00E253F1">
      <w:pPr>
        <w:pStyle w:val="Ttulo1"/>
        <w:numPr>
          <w:ilvl w:val="2"/>
          <w:numId w:val="9"/>
        </w:numPr>
        <w:spacing w:line="276" w:lineRule="auto"/>
        <w:ind w:left="0" w:firstLine="851"/>
        <w:jc w:val="both"/>
        <w:rPr>
          <w:rStyle w:val="CorpoTextoChar"/>
          <w:b w:val="0"/>
          <w:u w:val="none"/>
        </w:rPr>
      </w:pPr>
      <w:r w:rsidRPr="005874B7">
        <w:rPr>
          <w:rStyle w:val="CorpoTextoChar"/>
          <w:b w:val="0"/>
          <w:u w:val="none"/>
        </w:rPr>
        <w:t xml:space="preserve">  Os itens serão recebidos provisoriamente, de forma sumária, no prazo de 05 (cinco) dias, pelo(a) responsável pelo acompanhamento e fiscalização do ajuste, para efeito de posterior verificação de sua conformidade com as especificações constantes neste Termo de Referência e na proposta;</w:t>
      </w:r>
    </w:p>
    <w:p w14:paraId="7EA37383" w14:textId="77777777" w:rsidR="00E253F1" w:rsidRPr="005874B7" w:rsidRDefault="00E253F1" w:rsidP="00E253F1">
      <w:pPr>
        <w:pStyle w:val="Ttulo1"/>
        <w:numPr>
          <w:ilvl w:val="2"/>
          <w:numId w:val="9"/>
        </w:numPr>
        <w:spacing w:line="276" w:lineRule="auto"/>
        <w:ind w:left="0" w:firstLine="851"/>
        <w:jc w:val="both"/>
        <w:rPr>
          <w:b w:val="0"/>
          <w:sz w:val="22"/>
          <w:szCs w:val="22"/>
          <w:u w:val="none"/>
        </w:rPr>
      </w:pPr>
      <w:r w:rsidRPr="005874B7">
        <w:rPr>
          <w:rStyle w:val="CorpoTextoChar"/>
          <w:u w:val="none"/>
        </w:rPr>
        <w:t xml:space="preserve">  </w:t>
      </w:r>
      <w:r w:rsidRPr="005874B7">
        <w:rPr>
          <w:b w:val="0"/>
          <w:sz w:val="22"/>
          <w:szCs w:val="22"/>
          <w:u w:val="none"/>
        </w:rPr>
        <w:t>Os itens serão recebidos definitivamente no prazo de 10 (dez) dias, contados do recebimento provisório, após a verificação da qualidade e quantidade do material e consequente aceitação mediante termo detalhado;</w:t>
      </w:r>
    </w:p>
    <w:p w14:paraId="6D24091C" w14:textId="7C03C49F" w:rsidR="00E253F1" w:rsidRPr="005874B7" w:rsidRDefault="00DD0B02" w:rsidP="00E253F1">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00E253F1" w:rsidRPr="005874B7">
        <w:rPr>
          <w:b w:val="0"/>
          <w:sz w:val="22"/>
          <w:szCs w:val="22"/>
          <w:u w:val="none"/>
        </w:rPr>
        <w:t>Serviço(s) ou entrega poderão ser rejeitados, no todo ou em parte, quando em desacordo com as especificações constantes neste Termo de Referência e na proposta, sem prejuízo da aplicação das penalidades</w:t>
      </w:r>
      <w:r w:rsidR="00BF1FD0">
        <w:rPr>
          <w:b w:val="0"/>
          <w:sz w:val="22"/>
          <w:szCs w:val="22"/>
          <w:u w:val="none"/>
        </w:rPr>
        <w:t xml:space="preserve"> prevista na Cláusula </w:t>
      </w:r>
      <w:r w:rsidR="007D0700" w:rsidRPr="007D0700">
        <w:rPr>
          <w:b w:val="0"/>
          <w:sz w:val="22"/>
          <w:szCs w:val="22"/>
          <w:u w:val="none"/>
        </w:rPr>
        <w:t>08</w:t>
      </w:r>
      <w:r w:rsidR="00BF1FD0">
        <w:rPr>
          <w:b w:val="0"/>
          <w:sz w:val="22"/>
          <w:szCs w:val="22"/>
          <w:u w:val="none"/>
        </w:rPr>
        <w:t xml:space="preserve"> e no</w:t>
      </w:r>
      <w:r w:rsidR="007D0700">
        <w:rPr>
          <w:b w:val="0"/>
          <w:sz w:val="22"/>
          <w:szCs w:val="22"/>
          <w:u w:val="none"/>
        </w:rPr>
        <w:t>s</w:t>
      </w:r>
      <w:r w:rsidR="00BF1FD0">
        <w:rPr>
          <w:b w:val="0"/>
          <w:sz w:val="22"/>
          <w:szCs w:val="22"/>
          <w:u w:val="none"/>
        </w:rPr>
        <w:t xml:space="preserve"> art. 15</w:t>
      </w:r>
      <w:r w:rsidR="00F4078E">
        <w:rPr>
          <w:b w:val="0"/>
          <w:sz w:val="22"/>
          <w:szCs w:val="22"/>
          <w:u w:val="none"/>
        </w:rPr>
        <w:t>5 e seguintes</w:t>
      </w:r>
      <w:r w:rsidR="00BF1FD0">
        <w:rPr>
          <w:b w:val="0"/>
          <w:sz w:val="22"/>
          <w:szCs w:val="22"/>
          <w:u w:val="none"/>
        </w:rPr>
        <w:t xml:space="preserve"> da Lei 14.133/2021.</w:t>
      </w:r>
    </w:p>
    <w:p w14:paraId="73D2BA85" w14:textId="77777777" w:rsidR="00576164" w:rsidRPr="005874B7" w:rsidRDefault="00576164" w:rsidP="00576164">
      <w:pPr>
        <w:rPr>
          <w:rFonts w:ascii="Arial" w:hAnsi="Arial" w:cs="Arial"/>
        </w:rPr>
      </w:pPr>
    </w:p>
    <w:p w14:paraId="764A76C6" w14:textId="45313599" w:rsidR="00576164" w:rsidRPr="00B5615C" w:rsidRDefault="00576164" w:rsidP="00576164">
      <w:pPr>
        <w:pStyle w:val="Ttulo1"/>
        <w:numPr>
          <w:ilvl w:val="0"/>
          <w:numId w:val="9"/>
        </w:numPr>
        <w:rPr>
          <w:szCs w:val="24"/>
        </w:rPr>
      </w:pPr>
      <w:r w:rsidRPr="00B5615C">
        <w:rPr>
          <w:szCs w:val="24"/>
        </w:rPr>
        <w:t>PROPOSTA:</w:t>
      </w:r>
    </w:p>
    <w:p w14:paraId="6E6CA22C" w14:textId="77777777" w:rsidR="008A4257" w:rsidRPr="005874B7" w:rsidRDefault="008A4257" w:rsidP="008A4257">
      <w:pPr>
        <w:rPr>
          <w:rFonts w:ascii="Arial" w:hAnsi="Arial" w:cs="Arial"/>
        </w:rPr>
      </w:pPr>
    </w:p>
    <w:p w14:paraId="31E0CEE3" w14:textId="6BD26CBE" w:rsidR="00113FC0" w:rsidRPr="00FC563D" w:rsidRDefault="00113FC0" w:rsidP="00113FC0">
      <w:pPr>
        <w:pStyle w:val="Ttulo1"/>
        <w:numPr>
          <w:ilvl w:val="1"/>
          <w:numId w:val="9"/>
        </w:numPr>
        <w:ind w:left="0" w:firstLine="567"/>
        <w:jc w:val="both"/>
        <w:rPr>
          <w:b w:val="0"/>
          <w:sz w:val="22"/>
          <w:szCs w:val="22"/>
          <w:u w:val="none"/>
        </w:rPr>
      </w:pPr>
      <w:r w:rsidRPr="00FC563D">
        <w:rPr>
          <w:b w:val="0"/>
          <w:sz w:val="22"/>
          <w:szCs w:val="22"/>
          <w:u w:val="none"/>
        </w:rPr>
        <w:lastRenderedPageBreak/>
        <w:t>O prazo de validade da proposta não será inferior a 60 (sessenta) dias, a contar da data de juntada no processo administrativo;</w:t>
      </w:r>
    </w:p>
    <w:p w14:paraId="5F4572CD" w14:textId="27A77928" w:rsidR="00FC563D" w:rsidRDefault="00FC563D" w:rsidP="00FC563D">
      <w:pPr>
        <w:pStyle w:val="Ttulo1"/>
        <w:numPr>
          <w:ilvl w:val="1"/>
          <w:numId w:val="9"/>
        </w:numPr>
        <w:ind w:left="0" w:firstLine="567"/>
        <w:jc w:val="both"/>
        <w:rPr>
          <w:b w:val="0"/>
          <w:sz w:val="22"/>
          <w:szCs w:val="22"/>
          <w:u w:val="none"/>
        </w:rPr>
      </w:pPr>
      <w:r w:rsidRPr="00FC563D">
        <w:rPr>
          <w:b w:val="0"/>
          <w:sz w:val="22"/>
          <w:szCs w:val="22"/>
          <w:u w:val="none"/>
        </w:rPr>
        <w:t xml:space="preserve">A proposta </w:t>
      </w:r>
      <w:r>
        <w:rPr>
          <w:b w:val="0"/>
          <w:sz w:val="22"/>
          <w:szCs w:val="22"/>
          <w:u w:val="none"/>
        </w:rPr>
        <w:t>além dos valores</w:t>
      </w:r>
      <w:r w:rsidR="002A408B">
        <w:rPr>
          <w:b w:val="0"/>
          <w:sz w:val="22"/>
          <w:szCs w:val="22"/>
          <w:u w:val="none"/>
        </w:rPr>
        <w:t xml:space="preserve"> deve</w:t>
      </w:r>
      <w:r w:rsidRPr="00FC563D">
        <w:rPr>
          <w:b w:val="0"/>
          <w:sz w:val="22"/>
          <w:szCs w:val="22"/>
          <w:u w:val="none"/>
        </w:rPr>
        <w:t xml:space="preserve"> conter: Nome da Empresa, CNPJ, nome do Repre</w:t>
      </w:r>
      <w:r>
        <w:rPr>
          <w:b w:val="0"/>
          <w:sz w:val="22"/>
          <w:szCs w:val="22"/>
          <w:u w:val="none"/>
        </w:rPr>
        <w:t xml:space="preserve">sentante Legal, CPF, </w:t>
      </w:r>
      <w:proofErr w:type="spellStart"/>
      <w:r>
        <w:rPr>
          <w:b w:val="0"/>
          <w:sz w:val="22"/>
          <w:szCs w:val="22"/>
          <w:u w:val="none"/>
        </w:rPr>
        <w:t>Rg</w:t>
      </w:r>
      <w:proofErr w:type="spellEnd"/>
      <w:r>
        <w:rPr>
          <w:b w:val="0"/>
          <w:sz w:val="22"/>
          <w:szCs w:val="22"/>
          <w:u w:val="none"/>
        </w:rPr>
        <w:t xml:space="preserve">, e-mail, </w:t>
      </w:r>
      <w:r w:rsidRPr="00FC563D">
        <w:rPr>
          <w:b w:val="0"/>
          <w:sz w:val="22"/>
          <w:szCs w:val="22"/>
          <w:u w:val="none"/>
        </w:rPr>
        <w:t>telefone</w:t>
      </w:r>
      <w:r>
        <w:rPr>
          <w:b w:val="0"/>
          <w:sz w:val="22"/>
          <w:szCs w:val="22"/>
          <w:u w:val="none"/>
        </w:rPr>
        <w:t xml:space="preserve"> e assinatura digital (conforme item. 5.3)</w:t>
      </w:r>
      <w:r w:rsidRPr="00FC563D">
        <w:rPr>
          <w:b w:val="0"/>
          <w:sz w:val="22"/>
          <w:szCs w:val="22"/>
          <w:u w:val="none"/>
        </w:rPr>
        <w:t>;</w:t>
      </w:r>
    </w:p>
    <w:p w14:paraId="404DA62E" w14:textId="77777777" w:rsidR="00FC563D" w:rsidRPr="00FC563D" w:rsidRDefault="00FC563D" w:rsidP="00FC563D"/>
    <w:p w14:paraId="70F1B817" w14:textId="6340CD61" w:rsidR="00FC563D" w:rsidRDefault="00FC563D" w:rsidP="00B5615C">
      <w:pPr>
        <w:pStyle w:val="Ttulo1"/>
        <w:numPr>
          <w:ilvl w:val="1"/>
          <w:numId w:val="9"/>
        </w:numPr>
        <w:ind w:left="0" w:firstLine="567"/>
        <w:jc w:val="both"/>
        <w:rPr>
          <w:b w:val="0"/>
          <w:sz w:val="22"/>
          <w:szCs w:val="22"/>
        </w:rPr>
      </w:pPr>
      <w:r w:rsidRPr="00D5651B">
        <w:rPr>
          <w:b w:val="0"/>
          <w:sz w:val="22"/>
          <w:szCs w:val="22"/>
        </w:rPr>
        <w:t>Assinatura Eletrônica:</w:t>
      </w:r>
    </w:p>
    <w:p w14:paraId="0C5814B6" w14:textId="21E2FC36" w:rsidR="00A91E5E" w:rsidRDefault="00A91E5E" w:rsidP="00A91E5E">
      <w:pPr>
        <w:pStyle w:val="Ttulo1"/>
        <w:numPr>
          <w:ilvl w:val="2"/>
          <w:numId w:val="9"/>
        </w:numPr>
        <w:ind w:left="0" w:firstLine="1134"/>
        <w:jc w:val="both"/>
        <w:rPr>
          <w:b w:val="0"/>
          <w:sz w:val="22"/>
          <w:szCs w:val="22"/>
          <w:u w:val="none"/>
        </w:rPr>
      </w:pPr>
      <w:r>
        <w:rPr>
          <w:b w:val="0"/>
          <w:sz w:val="22"/>
          <w:szCs w:val="22"/>
          <w:u w:val="none"/>
        </w:rPr>
        <w:t>A proposta deve ser assinada digitalmente</w:t>
      </w:r>
      <w:r w:rsidR="00B434F0">
        <w:rPr>
          <w:b w:val="0"/>
          <w:sz w:val="22"/>
          <w:szCs w:val="22"/>
          <w:u w:val="none"/>
        </w:rPr>
        <w:t xml:space="preserve"> pela</w:t>
      </w:r>
      <w:r>
        <w:rPr>
          <w:b w:val="0"/>
          <w:sz w:val="22"/>
          <w:szCs w:val="22"/>
          <w:u w:val="none"/>
        </w:rPr>
        <w:t xml:space="preserve"> </w:t>
      </w:r>
      <w:r w:rsidRPr="00A91E5E">
        <w:rPr>
          <w:b w:val="0"/>
          <w:sz w:val="22"/>
          <w:szCs w:val="22"/>
          <w:u w:val="none"/>
        </w:rPr>
        <w:t>proponente, de modo a dar validade jurídica aos documentos apresentados, nos termos da Lei Federal 14.063/2020</w:t>
      </w:r>
      <w:r w:rsidR="00D5651B">
        <w:rPr>
          <w:b w:val="0"/>
          <w:sz w:val="22"/>
          <w:szCs w:val="22"/>
          <w:u w:val="none"/>
        </w:rPr>
        <w:t>;</w:t>
      </w:r>
    </w:p>
    <w:p w14:paraId="3D23DB29" w14:textId="1A2AA7C3"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Considera-se assinatura eletrônica, nos termos do art. 3º, inciso II, da Lei 14.063/2020, os dados em formato eletrônico que se ligam ou estão logicamente associados a outros dados em formato eletrônico e que são utilizados pelo signatário para assinar, observados os níveis de assinaturas apropriados para os</w:t>
      </w:r>
      <w:r>
        <w:rPr>
          <w:b w:val="0"/>
          <w:sz w:val="22"/>
          <w:szCs w:val="22"/>
          <w:u w:val="none"/>
        </w:rPr>
        <w:t xml:space="preserve"> atos previstos na referida Lei</w:t>
      </w:r>
      <w:r w:rsidR="00D5651B">
        <w:rPr>
          <w:b w:val="0"/>
          <w:sz w:val="22"/>
          <w:szCs w:val="22"/>
          <w:u w:val="none"/>
        </w:rPr>
        <w:t>;</w:t>
      </w:r>
    </w:p>
    <w:p w14:paraId="1B072AF5" w14:textId="302F1AFA"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 xml:space="preserve">A assinatura eletrônica por pessoa física ou jurídica, mediante certificado digital, será verificada por meio de análise do painel de assinaturas dos documentos assinados. As assinaturas digitais podem ser realizadas por qualquer assinador eletrônico, inclusive pelo </w:t>
      </w:r>
      <w:proofErr w:type="gramStart"/>
      <w:r w:rsidRPr="00A91E5E">
        <w:rPr>
          <w:b w:val="0"/>
          <w:sz w:val="22"/>
          <w:szCs w:val="22"/>
          <w:u w:val="none"/>
        </w:rPr>
        <w:t xml:space="preserve">assinador </w:t>
      </w:r>
      <w:r w:rsidR="00D5651B">
        <w:rPr>
          <w:b w:val="0"/>
          <w:sz w:val="22"/>
          <w:szCs w:val="22"/>
          <w:u w:val="none"/>
        </w:rPr>
        <w:t xml:space="preserve"> </w:t>
      </w:r>
      <w:r w:rsidRPr="00A91E5E">
        <w:rPr>
          <w:b w:val="0"/>
          <w:sz w:val="22"/>
          <w:szCs w:val="22"/>
          <w:u w:val="none"/>
        </w:rPr>
        <w:t>Gov.br</w:t>
      </w:r>
      <w:proofErr w:type="gramEnd"/>
      <w:r w:rsidR="00D5651B">
        <w:rPr>
          <w:b w:val="0"/>
          <w:sz w:val="22"/>
          <w:szCs w:val="22"/>
          <w:u w:val="none"/>
        </w:rPr>
        <w:t>;</w:t>
      </w:r>
    </w:p>
    <w:p w14:paraId="40C28690" w14:textId="183DF334" w:rsidR="00945CF4" w:rsidRDefault="00945CF4" w:rsidP="00945CF4">
      <w:pPr>
        <w:pStyle w:val="Ttulo1"/>
        <w:numPr>
          <w:ilvl w:val="2"/>
          <w:numId w:val="9"/>
        </w:numPr>
        <w:ind w:left="0" w:firstLine="1134"/>
        <w:jc w:val="both"/>
        <w:rPr>
          <w:b w:val="0"/>
          <w:sz w:val="22"/>
          <w:szCs w:val="22"/>
          <w:u w:val="none"/>
        </w:rPr>
      </w:pPr>
      <w:r>
        <w:rPr>
          <w:b w:val="0"/>
          <w:sz w:val="22"/>
          <w:szCs w:val="22"/>
          <w:u w:val="none"/>
        </w:rPr>
        <w:t>As</w:t>
      </w:r>
      <w:r w:rsidRPr="00A91E5E">
        <w:rPr>
          <w:b w:val="0"/>
          <w:sz w:val="22"/>
          <w:szCs w:val="22"/>
          <w:u w:val="none"/>
        </w:rPr>
        <w:t xml:space="preserve"> </w:t>
      </w:r>
      <w:r>
        <w:rPr>
          <w:b w:val="0"/>
          <w:sz w:val="22"/>
          <w:szCs w:val="22"/>
          <w:u w:val="none"/>
        </w:rPr>
        <w:t>propostas</w:t>
      </w:r>
      <w:r w:rsidRPr="00A91E5E">
        <w:rPr>
          <w:b w:val="0"/>
          <w:sz w:val="22"/>
          <w:szCs w:val="22"/>
          <w:u w:val="none"/>
        </w:rPr>
        <w:t xml:space="preserve"> e documentação que contiverem assinaturas reprográficas, entendidas como aquelas que são reproduzidas eletronicamente (copiadas e coladas) de outros documentos e/ou com assinatura de próprio punho e digitalizados, serão desclassificados e/ou inabilitadas</w:t>
      </w:r>
      <w:r>
        <w:rPr>
          <w:b w:val="0"/>
          <w:sz w:val="22"/>
          <w:szCs w:val="22"/>
          <w:u w:val="none"/>
        </w:rPr>
        <w:t>;</w:t>
      </w:r>
    </w:p>
    <w:p w14:paraId="76BD9F8D" w14:textId="77777777" w:rsidR="00FF4172" w:rsidRDefault="00945CF4" w:rsidP="00945CF4">
      <w:pPr>
        <w:pStyle w:val="Ttulo1"/>
        <w:numPr>
          <w:ilvl w:val="2"/>
          <w:numId w:val="9"/>
        </w:numPr>
        <w:ind w:left="0" w:firstLine="1134"/>
        <w:jc w:val="both"/>
        <w:rPr>
          <w:b w:val="0"/>
          <w:sz w:val="22"/>
          <w:szCs w:val="22"/>
          <w:u w:val="none"/>
        </w:rPr>
      </w:pPr>
      <w:r w:rsidRPr="00945CF4">
        <w:rPr>
          <w:b w:val="0"/>
          <w:sz w:val="22"/>
          <w:szCs w:val="22"/>
          <w:u w:val="none"/>
        </w:rPr>
        <w:t>As assinaturas digitais aplicadas</w:t>
      </w:r>
      <w:r>
        <w:rPr>
          <w:b w:val="0"/>
          <w:sz w:val="22"/>
          <w:szCs w:val="22"/>
          <w:u w:val="none"/>
        </w:rPr>
        <w:t xml:space="preserve"> na proposta ou a</w:t>
      </w:r>
      <w:r w:rsidRPr="00945CF4">
        <w:rPr>
          <w:b w:val="0"/>
          <w:sz w:val="22"/>
          <w:szCs w:val="22"/>
          <w:u w:val="none"/>
        </w:rPr>
        <w:t xml:space="preserve"> este </w:t>
      </w:r>
      <w:r>
        <w:rPr>
          <w:b w:val="0"/>
          <w:sz w:val="22"/>
          <w:szCs w:val="22"/>
          <w:u w:val="none"/>
        </w:rPr>
        <w:t>Termo de Referência</w:t>
      </w:r>
      <w:r w:rsidRPr="00945CF4">
        <w:rPr>
          <w:b w:val="0"/>
          <w:sz w:val="22"/>
          <w:szCs w:val="22"/>
          <w:u w:val="none"/>
        </w:rPr>
        <w:t xml:space="preserve">, ou documentos anexos só produzirão efeitos jurídicos após verificação por Validador de Assinaturas Digitais com padrão ICP-Brasil ou sistema próprio da Administração Pública Gov.br. </w:t>
      </w:r>
    </w:p>
    <w:p w14:paraId="30A633D0" w14:textId="471D6E3E" w:rsidR="00A91E5E" w:rsidRPr="00FF4172" w:rsidRDefault="00FF4172" w:rsidP="00FF4172">
      <w:pPr>
        <w:pStyle w:val="Ttulo1"/>
        <w:numPr>
          <w:ilvl w:val="2"/>
          <w:numId w:val="9"/>
        </w:numPr>
        <w:ind w:left="0" w:firstLine="1134"/>
        <w:jc w:val="both"/>
        <w:rPr>
          <w:b w:val="0"/>
          <w:sz w:val="22"/>
          <w:szCs w:val="22"/>
          <w:u w:val="none"/>
        </w:rPr>
      </w:pPr>
      <w:r w:rsidRPr="00FF4172">
        <w:rPr>
          <w:b w:val="0"/>
          <w:sz w:val="22"/>
          <w:szCs w:val="22"/>
          <w:u w:val="none"/>
        </w:rPr>
        <w:t xml:space="preserve">O site padrão para verificação das assinaturas digitais será o </w:t>
      </w:r>
      <w:hyperlink r:id="rId9" w:history="1">
        <w:r w:rsidRPr="00C00482">
          <w:rPr>
            <w:rStyle w:val="Hyperlink"/>
            <w:b w:val="0"/>
            <w:sz w:val="22"/>
            <w:szCs w:val="22"/>
          </w:rPr>
          <w:t>https://validar.iti.gov.br/</w:t>
        </w:r>
      </w:hyperlink>
      <w:r w:rsidRPr="00FF4172">
        <w:rPr>
          <w:b w:val="0"/>
          <w:sz w:val="22"/>
          <w:szCs w:val="22"/>
          <w:u w:val="none"/>
        </w:rPr>
        <w:t>. Podendo ser adotado outros sites que possua idoneidade, exigências legais e padrões de segurança.</w:t>
      </w:r>
    </w:p>
    <w:p w14:paraId="29DD5C86" w14:textId="77777777" w:rsidR="00945CF4" w:rsidRPr="00945CF4" w:rsidRDefault="00945CF4" w:rsidP="00945CF4"/>
    <w:p w14:paraId="08CB75F0" w14:textId="0D41E2FB" w:rsidR="007440B6" w:rsidRPr="00B5615C" w:rsidRDefault="007440B6" w:rsidP="00576164">
      <w:pPr>
        <w:pStyle w:val="Ttulo1"/>
        <w:numPr>
          <w:ilvl w:val="0"/>
          <w:numId w:val="9"/>
        </w:numPr>
        <w:jc w:val="both"/>
        <w:rPr>
          <w:szCs w:val="24"/>
        </w:rPr>
      </w:pPr>
      <w:r w:rsidRPr="00B5615C">
        <w:rPr>
          <w:szCs w:val="24"/>
        </w:rPr>
        <w:t>CONTATO:</w:t>
      </w:r>
    </w:p>
    <w:p w14:paraId="211C3D66" w14:textId="77777777" w:rsidR="007440B6" w:rsidRPr="005874B7" w:rsidRDefault="007440B6" w:rsidP="00576164">
      <w:pPr>
        <w:jc w:val="both"/>
        <w:rPr>
          <w:rFonts w:ascii="Arial" w:hAnsi="Arial" w:cs="Arial"/>
        </w:rPr>
      </w:pPr>
    </w:p>
    <w:p w14:paraId="40C5DCA9" w14:textId="2DF71F6F" w:rsidR="00D35368" w:rsidRDefault="00D35368" w:rsidP="00576164">
      <w:pPr>
        <w:pStyle w:val="Ttulo1"/>
        <w:numPr>
          <w:ilvl w:val="1"/>
          <w:numId w:val="9"/>
        </w:numPr>
        <w:ind w:left="0" w:firstLine="567"/>
        <w:jc w:val="both"/>
        <w:rPr>
          <w:b w:val="0"/>
          <w:sz w:val="22"/>
          <w:szCs w:val="22"/>
          <w:u w:val="none"/>
        </w:rPr>
      </w:pPr>
      <w:r w:rsidRPr="005874B7">
        <w:rPr>
          <w:b w:val="0"/>
          <w:sz w:val="22"/>
          <w:szCs w:val="22"/>
          <w:u w:val="none"/>
        </w:rPr>
        <w:t>As comunicações entre a Câmara Municipal e a contratada devem ser realizadas por escrito, admitindo-se o uso de mensagem eletrônica para esse fim</w:t>
      </w:r>
      <w:r w:rsidR="00113FC0">
        <w:rPr>
          <w:b w:val="0"/>
          <w:sz w:val="22"/>
          <w:szCs w:val="22"/>
          <w:u w:val="none"/>
        </w:rPr>
        <w:t>, seja por e-mail ou qualquer aplicativo de mensagem</w:t>
      </w:r>
      <w:r w:rsidRPr="005874B7">
        <w:rPr>
          <w:b w:val="0"/>
          <w:sz w:val="22"/>
          <w:szCs w:val="22"/>
          <w:u w:val="none"/>
        </w:rPr>
        <w:t>;</w:t>
      </w:r>
    </w:p>
    <w:p w14:paraId="4421E4D5" w14:textId="38B45FA7" w:rsidR="00D35368" w:rsidRPr="005874B7" w:rsidRDefault="00D35368" w:rsidP="00576164">
      <w:pPr>
        <w:pStyle w:val="Ttulo1"/>
        <w:numPr>
          <w:ilvl w:val="1"/>
          <w:numId w:val="9"/>
        </w:numPr>
        <w:ind w:left="0" w:firstLine="567"/>
        <w:jc w:val="both"/>
        <w:rPr>
          <w:b w:val="0"/>
          <w:sz w:val="22"/>
          <w:szCs w:val="22"/>
          <w:u w:val="none"/>
        </w:rPr>
      </w:pPr>
      <w:r w:rsidRPr="005874B7">
        <w:rPr>
          <w:b w:val="0"/>
          <w:sz w:val="22"/>
          <w:szCs w:val="22"/>
          <w:u w:val="none"/>
        </w:rPr>
        <w:t>O(s) contato(s) eletrônico(s) fornecido(s) na proposta</w:t>
      </w:r>
      <w:r w:rsidR="00AF0B7E" w:rsidRPr="005874B7">
        <w:rPr>
          <w:b w:val="0"/>
          <w:sz w:val="22"/>
          <w:szCs w:val="22"/>
          <w:u w:val="none"/>
        </w:rPr>
        <w:t xml:space="preserve"> é considerado </w:t>
      </w:r>
      <w:r w:rsidR="00576164" w:rsidRPr="005874B7">
        <w:rPr>
          <w:b w:val="0"/>
          <w:sz w:val="22"/>
          <w:szCs w:val="22"/>
          <w:u w:val="none"/>
        </w:rPr>
        <w:t xml:space="preserve">de uso contínuo da empresa </w:t>
      </w:r>
      <w:r w:rsidR="00AF0B7E" w:rsidRPr="005874B7">
        <w:rPr>
          <w:b w:val="0"/>
          <w:sz w:val="22"/>
          <w:szCs w:val="22"/>
          <w:u w:val="none"/>
        </w:rPr>
        <w:t>válido</w:t>
      </w:r>
      <w:r w:rsidR="003E1312" w:rsidRPr="005874B7">
        <w:rPr>
          <w:b w:val="0"/>
          <w:sz w:val="22"/>
          <w:szCs w:val="22"/>
          <w:u w:val="none"/>
        </w:rPr>
        <w:t xml:space="preserve"> para </w:t>
      </w:r>
      <w:r w:rsidR="00AF0B7E" w:rsidRPr="005874B7">
        <w:rPr>
          <w:b w:val="0"/>
          <w:sz w:val="22"/>
          <w:szCs w:val="22"/>
          <w:u w:val="none"/>
        </w:rPr>
        <w:t>notificações, aviso de autorização de fornecimento ou ordem de serviço, independe de recibo de recebimento da mensagem</w:t>
      </w:r>
      <w:r w:rsidR="00576164" w:rsidRPr="005874B7">
        <w:rPr>
          <w:b w:val="0"/>
          <w:sz w:val="22"/>
          <w:szCs w:val="22"/>
          <w:u w:val="none"/>
        </w:rPr>
        <w:t>, não cabendo alegação de desconhecimento das comunicações a eles comprovadamente enviadas;</w:t>
      </w:r>
    </w:p>
    <w:p w14:paraId="1C7E4B05" w14:textId="77777777" w:rsidR="00D35368" w:rsidRDefault="00D35368" w:rsidP="00625ADF">
      <w:pPr>
        <w:spacing w:line="276" w:lineRule="auto"/>
        <w:jc w:val="both"/>
        <w:rPr>
          <w:rFonts w:ascii="Arial" w:hAnsi="Arial" w:cs="Arial"/>
          <w:sz w:val="22"/>
          <w:szCs w:val="22"/>
        </w:rPr>
      </w:pPr>
    </w:p>
    <w:p w14:paraId="45EB1FF4" w14:textId="043A791B" w:rsidR="00DC0085" w:rsidRDefault="00DC0085" w:rsidP="00DC0085">
      <w:pPr>
        <w:pStyle w:val="Ttulo1"/>
        <w:numPr>
          <w:ilvl w:val="0"/>
          <w:numId w:val="9"/>
        </w:numPr>
        <w:jc w:val="both"/>
      </w:pPr>
      <w:r>
        <w:t>FISCALIZAÇÃO</w:t>
      </w:r>
      <w:r w:rsidR="003E403D">
        <w:t>:</w:t>
      </w:r>
    </w:p>
    <w:p w14:paraId="323D0662" w14:textId="77777777" w:rsidR="00DC0085" w:rsidRDefault="00DC0085" w:rsidP="00DC0085"/>
    <w:p w14:paraId="7F9EEBD4" w14:textId="1DF5C9D3" w:rsidR="00DC0085" w:rsidRPr="00757142" w:rsidRDefault="00DC0085" w:rsidP="00DC0085">
      <w:pPr>
        <w:pStyle w:val="Ttulo1"/>
        <w:numPr>
          <w:ilvl w:val="1"/>
          <w:numId w:val="9"/>
        </w:numPr>
        <w:ind w:left="0" w:firstLine="567"/>
        <w:jc w:val="both"/>
        <w:rPr>
          <w:b w:val="0"/>
        </w:rPr>
      </w:pPr>
      <w:r w:rsidRPr="00757142">
        <w:rPr>
          <w:b w:val="0"/>
        </w:rPr>
        <w:lastRenderedPageBreak/>
        <w:t xml:space="preserve">Fiscal </w:t>
      </w:r>
      <w:r w:rsidR="009078DC">
        <w:rPr>
          <w:b w:val="0"/>
        </w:rPr>
        <w:t>Técnico</w:t>
      </w:r>
      <w:r w:rsidRPr="00757142">
        <w:rPr>
          <w:b w:val="0"/>
        </w:rPr>
        <w:t>:</w:t>
      </w:r>
    </w:p>
    <w:p w14:paraId="38CAEACF" w14:textId="7CAAB1D6" w:rsidR="002D5073" w:rsidRDefault="002D5073" w:rsidP="00757142">
      <w:pPr>
        <w:pStyle w:val="Ttulo1"/>
        <w:numPr>
          <w:ilvl w:val="2"/>
          <w:numId w:val="9"/>
        </w:numPr>
        <w:spacing w:line="276" w:lineRule="auto"/>
        <w:ind w:left="0" w:firstLine="851"/>
        <w:jc w:val="both"/>
        <w:rPr>
          <w:b w:val="0"/>
          <w:sz w:val="22"/>
          <w:szCs w:val="22"/>
          <w:u w:val="none"/>
        </w:rPr>
      </w:pPr>
      <w:r>
        <w:rPr>
          <w:b w:val="0"/>
          <w:sz w:val="22"/>
          <w:szCs w:val="22"/>
          <w:u w:val="none"/>
        </w:rPr>
        <w:t>O fiscal t</w:t>
      </w:r>
      <w:r w:rsidRPr="009078DC">
        <w:rPr>
          <w:b w:val="0"/>
          <w:sz w:val="22"/>
          <w:szCs w:val="22"/>
          <w:u w:val="none"/>
        </w:rPr>
        <w:t>écnico</w:t>
      </w:r>
      <w:r>
        <w:rPr>
          <w:b w:val="0"/>
          <w:sz w:val="22"/>
          <w:szCs w:val="22"/>
          <w:u w:val="none"/>
        </w:rPr>
        <w:t xml:space="preserve"> é o </w:t>
      </w:r>
      <w:r w:rsidR="00482943">
        <w:rPr>
          <w:b w:val="0"/>
          <w:sz w:val="22"/>
          <w:szCs w:val="22"/>
          <w:u w:val="none"/>
        </w:rPr>
        <w:t xml:space="preserve">Chefe do </w:t>
      </w:r>
      <w:r w:rsidRPr="00757142">
        <w:rPr>
          <w:b w:val="0"/>
          <w:sz w:val="22"/>
          <w:szCs w:val="22"/>
          <w:u w:val="none"/>
        </w:rPr>
        <w:t>Setor Requisitante, ou, na sua ausência, pelo seu superior hierárquico</w:t>
      </w:r>
      <w:r w:rsidR="00482943">
        <w:rPr>
          <w:b w:val="0"/>
          <w:sz w:val="22"/>
          <w:szCs w:val="22"/>
          <w:u w:val="none"/>
        </w:rPr>
        <w:t xml:space="preserve"> (Diretor)</w:t>
      </w:r>
      <w:r>
        <w:rPr>
          <w:b w:val="0"/>
          <w:sz w:val="22"/>
          <w:szCs w:val="22"/>
          <w:u w:val="none"/>
        </w:rPr>
        <w:t>;</w:t>
      </w:r>
    </w:p>
    <w:p w14:paraId="19CF17A6" w14:textId="366D5BBF" w:rsidR="002D5073" w:rsidRPr="00B048E2" w:rsidRDefault="002D5073" w:rsidP="002D5073">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Pr="00B048E2">
        <w:rPr>
          <w:b w:val="0"/>
          <w:sz w:val="22"/>
          <w:szCs w:val="22"/>
          <w:u w:val="none"/>
        </w:rPr>
        <w:t xml:space="preserve">O fiscal técnico emitirá Termo de Aviso de Fornecimento ou </w:t>
      </w:r>
      <w:r w:rsidR="00C77394" w:rsidRPr="00B048E2">
        <w:rPr>
          <w:b w:val="0"/>
          <w:sz w:val="22"/>
          <w:szCs w:val="22"/>
          <w:u w:val="none"/>
        </w:rPr>
        <w:t xml:space="preserve">de </w:t>
      </w:r>
      <w:r w:rsidRPr="00B048E2">
        <w:rPr>
          <w:b w:val="0"/>
          <w:sz w:val="22"/>
          <w:szCs w:val="22"/>
          <w:u w:val="none"/>
        </w:rPr>
        <w:t>Ordem de Serviço</w:t>
      </w:r>
      <w:r w:rsidR="00C77394" w:rsidRPr="00B048E2">
        <w:rPr>
          <w:b w:val="0"/>
          <w:sz w:val="22"/>
          <w:szCs w:val="22"/>
          <w:u w:val="none"/>
        </w:rPr>
        <w:t xml:space="preserve"> com a comunicação da</w:t>
      </w:r>
      <w:r w:rsidRPr="00B048E2">
        <w:rPr>
          <w:b w:val="0"/>
          <w:sz w:val="22"/>
          <w:szCs w:val="22"/>
          <w:u w:val="none"/>
        </w:rPr>
        <w:t xml:space="preserve"> contratad</w:t>
      </w:r>
      <w:r w:rsidR="00C77394" w:rsidRPr="00B048E2">
        <w:rPr>
          <w:b w:val="0"/>
          <w:sz w:val="22"/>
          <w:szCs w:val="22"/>
          <w:u w:val="none"/>
        </w:rPr>
        <w:t>a</w:t>
      </w:r>
      <w:r w:rsidRPr="00B048E2">
        <w:rPr>
          <w:b w:val="0"/>
          <w:sz w:val="22"/>
          <w:szCs w:val="22"/>
          <w:u w:val="none"/>
        </w:rPr>
        <w:t xml:space="preserve">.  </w:t>
      </w:r>
    </w:p>
    <w:p w14:paraId="52FBF781" w14:textId="77777777" w:rsidR="002D5073" w:rsidRPr="002D5073" w:rsidRDefault="002D5073" w:rsidP="002D5073"/>
    <w:p w14:paraId="60750E5A" w14:textId="76894BDE" w:rsidR="007E6419" w:rsidRPr="007E6419" w:rsidRDefault="00BA4659" w:rsidP="00376758">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007E6419" w:rsidRPr="007E6419">
        <w:rPr>
          <w:b w:val="0"/>
          <w:sz w:val="22"/>
          <w:szCs w:val="22"/>
        </w:rPr>
        <w:t>No</w:t>
      </w:r>
      <w:r w:rsidR="007E6419">
        <w:rPr>
          <w:b w:val="0"/>
          <w:sz w:val="22"/>
          <w:szCs w:val="22"/>
        </w:rPr>
        <w:t>s</w:t>
      </w:r>
      <w:r w:rsidR="007E6419" w:rsidRPr="007E6419">
        <w:rPr>
          <w:b w:val="0"/>
          <w:sz w:val="22"/>
          <w:szCs w:val="22"/>
        </w:rPr>
        <w:t xml:space="preserve"> caso</w:t>
      </w:r>
      <w:r w:rsidR="007E6419">
        <w:rPr>
          <w:b w:val="0"/>
          <w:sz w:val="22"/>
          <w:szCs w:val="22"/>
        </w:rPr>
        <w:t>s</w:t>
      </w:r>
      <w:r w:rsidR="007E6419" w:rsidRPr="007E6419">
        <w:rPr>
          <w:b w:val="0"/>
          <w:sz w:val="22"/>
          <w:szCs w:val="22"/>
        </w:rPr>
        <w:t xml:space="preserve"> de serviços</w:t>
      </w:r>
      <w:r w:rsidR="007E6419">
        <w:rPr>
          <w:b w:val="0"/>
          <w:sz w:val="22"/>
          <w:szCs w:val="22"/>
        </w:rPr>
        <w:t>:</w:t>
      </w:r>
    </w:p>
    <w:p w14:paraId="4E5E117C" w14:textId="560CF86F" w:rsidR="00BA4659" w:rsidRDefault="007E6419" w:rsidP="00C77394">
      <w:pPr>
        <w:pStyle w:val="Ttulo1"/>
        <w:numPr>
          <w:ilvl w:val="3"/>
          <w:numId w:val="9"/>
        </w:numPr>
        <w:spacing w:line="276" w:lineRule="auto"/>
        <w:ind w:left="0" w:firstLine="1134"/>
        <w:jc w:val="both"/>
        <w:rPr>
          <w:b w:val="0"/>
          <w:sz w:val="22"/>
          <w:szCs w:val="22"/>
          <w:u w:val="none"/>
        </w:rPr>
      </w:pPr>
      <w:r>
        <w:rPr>
          <w:b w:val="0"/>
          <w:sz w:val="22"/>
          <w:szCs w:val="22"/>
          <w:u w:val="none"/>
        </w:rPr>
        <w:t xml:space="preserve"> O</w:t>
      </w:r>
      <w:r w:rsidRPr="005874B7">
        <w:rPr>
          <w:b w:val="0"/>
          <w:sz w:val="22"/>
          <w:szCs w:val="22"/>
          <w:u w:val="none"/>
        </w:rPr>
        <w:t xml:space="preserve"> </w:t>
      </w:r>
      <w:r w:rsidR="009078DC">
        <w:rPr>
          <w:b w:val="0"/>
          <w:sz w:val="22"/>
          <w:szCs w:val="22"/>
          <w:u w:val="none"/>
        </w:rPr>
        <w:t>fiscal</w:t>
      </w:r>
      <w:r>
        <w:rPr>
          <w:b w:val="0"/>
          <w:sz w:val="22"/>
          <w:szCs w:val="22"/>
          <w:u w:val="none"/>
        </w:rPr>
        <w:t xml:space="preserve"> </w:t>
      </w:r>
      <w:r w:rsidR="009078DC">
        <w:rPr>
          <w:b w:val="0"/>
          <w:sz w:val="22"/>
          <w:szCs w:val="22"/>
          <w:u w:val="none"/>
        </w:rPr>
        <w:t>t</w:t>
      </w:r>
      <w:r w:rsidR="009078DC" w:rsidRPr="009078DC">
        <w:rPr>
          <w:b w:val="0"/>
          <w:sz w:val="22"/>
          <w:szCs w:val="22"/>
          <w:u w:val="none"/>
        </w:rPr>
        <w:t xml:space="preserve">écnico </w:t>
      </w:r>
      <w:r w:rsidRPr="005874B7">
        <w:rPr>
          <w:b w:val="0"/>
          <w:sz w:val="22"/>
          <w:szCs w:val="22"/>
          <w:u w:val="none"/>
        </w:rPr>
        <w:t>manterá contato com a contratada com antecedência, pré-agendando as datas para prestação desses serviços</w:t>
      </w:r>
      <w:r>
        <w:rPr>
          <w:b w:val="0"/>
          <w:sz w:val="22"/>
          <w:szCs w:val="22"/>
          <w:u w:val="none"/>
        </w:rPr>
        <w:t>;</w:t>
      </w:r>
    </w:p>
    <w:p w14:paraId="2CF2F7B4" w14:textId="16514DAD" w:rsidR="00376758" w:rsidRPr="00757142" w:rsidRDefault="00376758" w:rsidP="00C77394">
      <w:pPr>
        <w:pStyle w:val="Ttulo1"/>
        <w:numPr>
          <w:ilvl w:val="3"/>
          <w:numId w:val="9"/>
        </w:numPr>
        <w:spacing w:line="276" w:lineRule="auto"/>
        <w:ind w:left="0" w:firstLine="1134"/>
        <w:jc w:val="both"/>
        <w:rPr>
          <w:b w:val="0"/>
          <w:sz w:val="22"/>
          <w:szCs w:val="22"/>
          <w:u w:val="none"/>
        </w:rPr>
      </w:pPr>
      <w:r w:rsidRPr="00757142">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57142">
        <w:rPr>
          <w:b w:val="0"/>
          <w:sz w:val="22"/>
          <w:szCs w:val="22"/>
          <w:u w:val="none"/>
        </w:rPr>
        <w:t xml:space="preserve"> acompanhará a execução do objeto, para que sejam cumpridas todas as condições estabelecidas no Termo de Referência, de modo a assegurar os melhores resultados para a </w:t>
      </w:r>
      <w:r>
        <w:rPr>
          <w:b w:val="0"/>
          <w:sz w:val="22"/>
          <w:szCs w:val="22"/>
          <w:u w:val="none"/>
        </w:rPr>
        <w:t>câmara municipal;</w:t>
      </w:r>
    </w:p>
    <w:p w14:paraId="09C6ABCD" w14:textId="7968A68D" w:rsidR="00376758" w:rsidRPr="007E6419" w:rsidRDefault="00376758" w:rsidP="007E6419">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E6419">
        <w:rPr>
          <w:b w:val="0"/>
          <w:sz w:val="22"/>
          <w:szCs w:val="22"/>
          <w:u w:val="none"/>
        </w:rPr>
        <w:t xml:space="preserve"> anotará no processo administrativo, todas as ocorrências relacionadas à execução do objeto, com a descrição do que for necessário para a regularização das faltas ou dos defeitos observados;</w:t>
      </w:r>
    </w:p>
    <w:p w14:paraId="116A6480" w14:textId="7566CE42"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emitirá notificações para a correção da execução do objeto, determinando prazo para a correção</w:t>
      </w:r>
      <w:r>
        <w:rPr>
          <w:b w:val="0"/>
          <w:sz w:val="22"/>
          <w:szCs w:val="22"/>
          <w:u w:val="none"/>
        </w:rPr>
        <w:t>;</w:t>
      </w:r>
    </w:p>
    <w:p w14:paraId="0946BE6E" w14:textId="1C63BB65"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início do(s) serviço(s),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6AE59F35" w14:textId="77777777" w:rsidR="007366F1" w:rsidRPr="007366F1" w:rsidRDefault="007366F1" w:rsidP="007366F1"/>
    <w:p w14:paraId="293E6BE3" w14:textId="77777777" w:rsidR="007E6419" w:rsidRDefault="007E6419" w:rsidP="007E6419">
      <w:pPr>
        <w:pStyle w:val="Ttulo1"/>
        <w:numPr>
          <w:ilvl w:val="2"/>
          <w:numId w:val="9"/>
        </w:numPr>
        <w:spacing w:line="276" w:lineRule="auto"/>
        <w:ind w:left="0" w:firstLine="851"/>
        <w:jc w:val="both"/>
        <w:rPr>
          <w:b w:val="0"/>
          <w:sz w:val="22"/>
          <w:szCs w:val="22"/>
        </w:rPr>
      </w:pPr>
      <w:r>
        <w:rPr>
          <w:b w:val="0"/>
          <w:sz w:val="22"/>
          <w:szCs w:val="22"/>
          <w:u w:val="none"/>
        </w:rPr>
        <w:t xml:space="preserve"> </w:t>
      </w:r>
      <w:r w:rsidRPr="007E6419">
        <w:rPr>
          <w:b w:val="0"/>
          <w:sz w:val="22"/>
          <w:szCs w:val="22"/>
        </w:rPr>
        <w:t>No caso de entrega de materiais</w:t>
      </w:r>
      <w:r>
        <w:rPr>
          <w:b w:val="0"/>
          <w:sz w:val="22"/>
          <w:szCs w:val="22"/>
        </w:rPr>
        <w:t>:</w:t>
      </w:r>
    </w:p>
    <w:p w14:paraId="38489B99" w14:textId="0ACBC0B2" w:rsidR="002A408B" w:rsidRPr="007E6419" w:rsidRDefault="002A408B" w:rsidP="002A408B">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 xml:space="preserve">emitirá notificações para a correção do objeto, determinando prazo para a </w:t>
      </w:r>
      <w:r>
        <w:rPr>
          <w:b w:val="0"/>
          <w:sz w:val="22"/>
          <w:szCs w:val="22"/>
          <w:u w:val="none"/>
        </w:rPr>
        <w:t>sua troca;</w:t>
      </w:r>
    </w:p>
    <w:p w14:paraId="6235E0F5" w14:textId="7814AE57" w:rsidR="002A408B" w:rsidRDefault="002A408B" w:rsidP="002A408B">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entrega,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598FB6E7" w14:textId="77777777" w:rsidR="003E403D" w:rsidRPr="003E403D" w:rsidRDefault="003E403D" w:rsidP="003E403D"/>
    <w:p w14:paraId="297349F5" w14:textId="5244A3B9" w:rsidR="003E403D" w:rsidRDefault="003E403D" w:rsidP="003E403D">
      <w:pPr>
        <w:pStyle w:val="Nivel01"/>
        <w:keepNext w:val="0"/>
        <w:keepLines w:val="0"/>
        <w:numPr>
          <w:ilvl w:val="0"/>
          <w:numId w:val="9"/>
        </w:numPr>
        <w:tabs>
          <w:tab w:val="clear" w:pos="567"/>
        </w:tabs>
        <w:spacing w:before="360" w:after="120" w:line="276" w:lineRule="auto"/>
        <w:ind w:left="0" w:firstLine="0"/>
        <w:rPr>
          <w:sz w:val="24"/>
          <w:szCs w:val="24"/>
          <w:u w:val="single"/>
        </w:rPr>
      </w:pPr>
      <w:r w:rsidRPr="003E403D">
        <w:rPr>
          <w:sz w:val="24"/>
          <w:szCs w:val="24"/>
          <w:u w:val="single"/>
        </w:rPr>
        <w:t>INFRAÇÕES E SANÇÕES ADMINISTRATIVAS</w:t>
      </w:r>
      <w:r>
        <w:rPr>
          <w:sz w:val="24"/>
          <w:szCs w:val="24"/>
          <w:u w:val="single"/>
        </w:rPr>
        <w:t>:</w:t>
      </w:r>
    </w:p>
    <w:p w14:paraId="6BAD152A" w14:textId="77777777" w:rsidR="003E403D" w:rsidRPr="003E403D" w:rsidRDefault="003E403D" w:rsidP="003E403D">
      <w:pPr>
        <w:rPr>
          <w:lang w:eastAsia="pt-BR"/>
        </w:rPr>
      </w:pPr>
    </w:p>
    <w:p w14:paraId="34F6B16C" w14:textId="77777777" w:rsidR="003E403D" w:rsidRPr="009078DC" w:rsidRDefault="003E403D" w:rsidP="00904442">
      <w:pPr>
        <w:pStyle w:val="Nvel02"/>
        <w:rPr>
          <w:rStyle w:val="normaltextrun"/>
          <w:sz w:val="22"/>
          <w:szCs w:val="22"/>
        </w:rPr>
      </w:pPr>
      <w:r w:rsidRPr="009078DC">
        <w:rPr>
          <w:rStyle w:val="normaltextrun"/>
          <w:color w:val="000000"/>
          <w:sz w:val="22"/>
          <w:szCs w:val="22"/>
        </w:rPr>
        <w:t xml:space="preserve">Comete </w:t>
      </w:r>
      <w:r w:rsidRPr="009078DC">
        <w:rPr>
          <w:sz w:val="22"/>
          <w:szCs w:val="22"/>
        </w:rPr>
        <w:t>infração</w:t>
      </w:r>
      <w:r w:rsidRPr="009078DC">
        <w:rPr>
          <w:rStyle w:val="normaltextrun"/>
          <w:color w:val="000000"/>
          <w:sz w:val="22"/>
          <w:szCs w:val="22"/>
        </w:rPr>
        <w:t xml:space="preserve"> administrativa, nos termos da </w:t>
      </w:r>
      <w:r w:rsidRPr="009078DC">
        <w:rPr>
          <w:rStyle w:val="normaltextrun"/>
          <w:sz w:val="22"/>
          <w:szCs w:val="22"/>
        </w:rPr>
        <w:t>Lei nº 14.133, de 2021</w:t>
      </w:r>
      <w:r w:rsidRPr="009078DC">
        <w:rPr>
          <w:rStyle w:val="normaltextrun"/>
          <w:color w:val="000000"/>
          <w:sz w:val="22"/>
          <w:szCs w:val="22"/>
        </w:rPr>
        <w:t>, o Contratado que:</w:t>
      </w:r>
    </w:p>
    <w:p w14:paraId="1E9C16A6"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sz w:val="22"/>
          <w:szCs w:val="22"/>
        </w:rPr>
      </w:pPr>
      <w:r w:rsidRPr="009078DC">
        <w:rPr>
          <w:rStyle w:val="normaltextrun"/>
          <w:rFonts w:ascii="Arial" w:hAnsi="Arial"/>
          <w:sz w:val="22"/>
          <w:szCs w:val="22"/>
          <w:u w:val="single"/>
        </w:rPr>
        <w:t>der causa à inexecução parcial do contrato</w:t>
      </w:r>
      <w:r w:rsidRPr="009078DC">
        <w:rPr>
          <w:rStyle w:val="normaltextrun"/>
          <w:rFonts w:ascii="Arial" w:hAnsi="Arial"/>
          <w:sz w:val="22"/>
          <w:szCs w:val="22"/>
        </w:rPr>
        <w:t>;</w:t>
      </w:r>
    </w:p>
    <w:p w14:paraId="651D9E11"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parcial do contrato que cause grave dano à Administração ou ao funcionamento dos serviços públicos ou ao interesse coletivo;</w:t>
      </w:r>
    </w:p>
    <w:p w14:paraId="3C45E21F"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total do contrato;</w:t>
      </w:r>
    </w:p>
    <w:p w14:paraId="600080F9"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ensejar o retardamento da execução ou da entrega do objeto da contratação sem motivo justificado;</w:t>
      </w:r>
    </w:p>
    <w:p w14:paraId="0E60B5C3"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lastRenderedPageBreak/>
        <w:t>apresentar documentação falsa ou prestar declaração falsa durante a execução do contrato;</w:t>
      </w:r>
    </w:p>
    <w:p w14:paraId="2F29C37F" w14:textId="095DFEC2"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praticar ato fraudulento na execução do contrato;</w:t>
      </w:r>
    </w:p>
    <w:p w14:paraId="703DA7D1"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comportar-se de modo inidôneo ou cometer fraude de qualquer natureza;</w:t>
      </w:r>
    </w:p>
    <w:p w14:paraId="085BDE1D"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praticar ato lesivo previsto no art. 5º da Lei nº 12.846, de 1º de agosto de 2013.</w:t>
      </w:r>
    </w:p>
    <w:p w14:paraId="10C54224" w14:textId="77777777" w:rsidR="00AB49ED" w:rsidRPr="009078DC" w:rsidRDefault="00AB49ED" w:rsidP="00904442">
      <w:pPr>
        <w:pStyle w:val="Nvel02"/>
        <w:numPr>
          <w:ilvl w:val="0"/>
          <w:numId w:val="0"/>
        </w:numPr>
        <w:ind w:left="567"/>
        <w:rPr>
          <w:sz w:val="22"/>
          <w:szCs w:val="22"/>
        </w:rPr>
      </w:pPr>
    </w:p>
    <w:p w14:paraId="321B8826" w14:textId="395F3C1E" w:rsidR="004D2F4F" w:rsidRPr="009078DC" w:rsidRDefault="004D2F4F" w:rsidP="00904442">
      <w:pPr>
        <w:pStyle w:val="Nvel02"/>
        <w:rPr>
          <w:rStyle w:val="normaltextrun"/>
          <w:sz w:val="22"/>
          <w:szCs w:val="22"/>
        </w:rPr>
      </w:pPr>
      <w:r w:rsidRPr="009078DC">
        <w:rPr>
          <w:rStyle w:val="normaltextrun"/>
          <w:color w:val="000000"/>
          <w:sz w:val="22"/>
          <w:szCs w:val="22"/>
        </w:rPr>
        <w:t>Serão aplicadas ao Contratado que incorrer nas infrações acima descritas as seguintes sanções:</w:t>
      </w:r>
    </w:p>
    <w:p w14:paraId="16AE11E0" w14:textId="03EBA7C7" w:rsidR="00AB49ED" w:rsidRPr="009078DC" w:rsidRDefault="004D2F4F" w:rsidP="00904442">
      <w:pPr>
        <w:pStyle w:val="Nvel02"/>
        <w:rPr>
          <w:rStyle w:val="normaltextrun"/>
          <w:b/>
          <w:sz w:val="22"/>
          <w:szCs w:val="22"/>
          <w:u w:val="single"/>
        </w:rPr>
      </w:pPr>
      <w:r w:rsidRPr="009078DC">
        <w:rPr>
          <w:rStyle w:val="normaltextrun"/>
          <w:color w:val="000000"/>
          <w:sz w:val="22"/>
          <w:szCs w:val="22"/>
        </w:rPr>
        <w:t xml:space="preserve"> </w:t>
      </w:r>
      <w:r w:rsidRPr="009078DC">
        <w:rPr>
          <w:rStyle w:val="normaltextrun"/>
          <w:sz w:val="22"/>
          <w:szCs w:val="22"/>
          <w:u w:val="single"/>
        </w:rPr>
        <w:t>Advertência</w:t>
      </w:r>
      <w:r w:rsidRPr="009078DC">
        <w:rPr>
          <w:rStyle w:val="normaltextrun"/>
          <w:sz w:val="22"/>
          <w:szCs w:val="22"/>
        </w:rPr>
        <w:t>, quando o Contratado der causa à inexecução parcial do contrato, sempre que não se justificar a imposição de penalidade mais grave;</w:t>
      </w:r>
    </w:p>
    <w:p w14:paraId="4DB1DF0C" w14:textId="0B2A2BEC" w:rsidR="004D2F4F" w:rsidRPr="009078DC" w:rsidRDefault="004D2F4F" w:rsidP="00904442">
      <w:pPr>
        <w:pStyle w:val="Nvel02"/>
        <w:rPr>
          <w:rStyle w:val="normaltextrun"/>
          <w:b/>
          <w:sz w:val="22"/>
          <w:szCs w:val="22"/>
          <w:u w:val="single"/>
        </w:rPr>
      </w:pPr>
      <w:r w:rsidRPr="009078DC">
        <w:rPr>
          <w:rStyle w:val="normaltextrun"/>
          <w:b/>
          <w:sz w:val="22"/>
          <w:szCs w:val="22"/>
        </w:rPr>
        <w:t>Impedimento de licitar</w:t>
      </w:r>
      <w:r w:rsidRPr="009078DC">
        <w:rPr>
          <w:rStyle w:val="normaltextrun"/>
          <w:sz w:val="22"/>
          <w:szCs w:val="22"/>
        </w:rPr>
        <w:t xml:space="preserve"> e contratar, quando praticadas as condutas descritas nas alíneas “b”, “c” e “d” do subitem acima, sempre que não se justificar a imposição de penalidade mais grave;</w:t>
      </w:r>
    </w:p>
    <w:p w14:paraId="7DAA5920" w14:textId="1590FDB5" w:rsidR="004D2F4F" w:rsidRPr="009078DC" w:rsidRDefault="004D2F4F" w:rsidP="00904442">
      <w:pPr>
        <w:pStyle w:val="Nvel02"/>
        <w:rPr>
          <w:rStyle w:val="normaltextrun"/>
          <w:b/>
          <w:sz w:val="22"/>
          <w:szCs w:val="22"/>
          <w:u w:val="single"/>
        </w:rPr>
      </w:pPr>
      <w:r w:rsidRPr="009078DC">
        <w:rPr>
          <w:rStyle w:val="normaltextrun"/>
          <w:b/>
          <w:sz w:val="22"/>
          <w:szCs w:val="22"/>
          <w:u w:val="single"/>
        </w:rPr>
        <w:t>Declaração de inidoneidade</w:t>
      </w:r>
      <w:r w:rsidRPr="009078DC">
        <w:rPr>
          <w:rStyle w:val="normaltextrun"/>
          <w:sz w:val="22"/>
          <w:szCs w:val="22"/>
        </w:rPr>
        <w:t xml:space="preserve"> para licitar e contratar, quando praticadas as condutas descritas nas alíneas “e”, “f”, “g” e “h” do subitem acima, bem como nas alíneas “b”, “c” e “d”, que justifiquem a imposição de penalidade mais grave;</w:t>
      </w:r>
    </w:p>
    <w:p w14:paraId="5EEF18A3" w14:textId="30BD3E74" w:rsidR="004D2F4F" w:rsidRPr="009078DC" w:rsidRDefault="004D2F4F" w:rsidP="00904442">
      <w:pPr>
        <w:pStyle w:val="Nvel02"/>
        <w:rPr>
          <w:rStyle w:val="normaltextrun"/>
          <w:b/>
          <w:sz w:val="22"/>
          <w:szCs w:val="22"/>
        </w:rPr>
      </w:pPr>
      <w:r w:rsidRPr="009078DC">
        <w:rPr>
          <w:rStyle w:val="normaltextrun"/>
          <w:b/>
          <w:sz w:val="22"/>
          <w:szCs w:val="22"/>
        </w:rPr>
        <w:t>Multa:</w:t>
      </w:r>
    </w:p>
    <w:p w14:paraId="3F8264EF" w14:textId="5219DE36"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A</w:t>
      </w:r>
      <w:r w:rsidRPr="009078DC">
        <w:rPr>
          <w:rStyle w:val="normaltextrun"/>
          <w:b/>
          <w:sz w:val="22"/>
          <w:szCs w:val="22"/>
        </w:rPr>
        <w:t xml:space="preserve"> </w:t>
      </w:r>
      <w:r w:rsidRPr="009078DC">
        <w:rPr>
          <w:sz w:val="22"/>
          <w:szCs w:val="22"/>
        </w:rPr>
        <w:t xml:space="preserve">sanção prevista neste Termo de Referência, calculada na forma do valor da proposta ou da contratação, não poderá ser inferior a 0,5% (cinco décimos por cento) nem superior a 30% (trinta por cento) do valor do contrato licitado ou celebrado com contratação direta e será aplicada ao responsável por qualquer das infrações administrativas previstas no </w:t>
      </w:r>
      <w:r w:rsidRPr="009078DC">
        <w:rPr>
          <w:b/>
          <w:sz w:val="22"/>
          <w:szCs w:val="22"/>
        </w:rPr>
        <w:t>item 8.</w:t>
      </w:r>
      <w:r w:rsidRPr="009078DC">
        <w:rPr>
          <w:sz w:val="22"/>
          <w:szCs w:val="22"/>
        </w:rPr>
        <w:t>1;</w:t>
      </w:r>
    </w:p>
    <w:p w14:paraId="55CECF4E" w14:textId="3FFC93F1"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 xml:space="preserve">Moratória, para as infrações descritas no item “d”, de </w:t>
      </w:r>
      <w:r w:rsidRPr="009078DC">
        <w:rPr>
          <w:rStyle w:val="normaltextrun"/>
          <w:b/>
          <w:sz w:val="22"/>
          <w:szCs w:val="22"/>
        </w:rPr>
        <w:t>0,5</w:t>
      </w:r>
      <w:r w:rsidRPr="009078DC">
        <w:rPr>
          <w:rStyle w:val="normaltextrun"/>
          <w:sz w:val="22"/>
          <w:szCs w:val="22"/>
        </w:rPr>
        <w:t>% (</w:t>
      </w:r>
      <w:r w:rsidRPr="009078DC">
        <w:rPr>
          <w:rStyle w:val="normaltextrun"/>
          <w:b/>
          <w:sz w:val="22"/>
          <w:szCs w:val="22"/>
        </w:rPr>
        <w:t>meio</w:t>
      </w:r>
      <w:r w:rsidRPr="009078DC">
        <w:rPr>
          <w:rStyle w:val="normaltextrun"/>
          <w:sz w:val="22"/>
          <w:szCs w:val="22"/>
        </w:rPr>
        <w:t xml:space="preserve"> por cento) por dia de atraso injustificado sobre o valor da parcela inadimplida, até o limite de </w:t>
      </w:r>
      <w:r w:rsidRPr="009078DC">
        <w:rPr>
          <w:rStyle w:val="normaltextrun"/>
          <w:b/>
          <w:sz w:val="22"/>
          <w:szCs w:val="22"/>
        </w:rPr>
        <w:t>30</w:t>
      </w:r>
      <w:r w:rsidRPr="009078DC">
        <w:rPr>
          <w:rStyle w:val="normaltextrun"/>
          <w:sz w:val="22"/>
          <w:szCs w:val="22"/>
        </w:rPr>
        <w:t xml:space="preserve"> (</w:t>
      </w:r>
      <w:r w:rsidRPr="009078DC">
        <w:rPr>
          <w:rStyle w:val="normaltextrun"/>
          <w:b/>
          <w:sz w:val="22"/>
          <w:szCs w:val="22"/>
        </w:rPr>
        <w:t>trinta</w:t>
      </w:r>
      <w:r w:rsidRPr="009078DC">
        <w:rPr>
          <w:rStyle w:val="normaltextrun"/>
          <w:sz w:val="22"/>
          <w:szCs w:val="22"/>
        </w:rPr>
        <w:t>) dias;</w:t>
      </w:r>
    </w:p>
    <w:p w14:paraId="03D34F43" w14:textId="3C72EBD9"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Moratória de 0,07% (sete centésimos por cento) por dia de atraso injustificado sobre o valor total do contrato, até o máximo de 2% (dois por cento), pela inobservância do prazo fixado para apresentação, suplementação ou reposição da garantia;</w:t>
      </w:r>
    </w:p>
    <w:p w14:paraId="331FF33C" w14:textId="6EDFBDE4" w:rsidR="004D0198" w:rsidRPr="00AF2513" w:rsidRDefault="004D0198" w:rsidP="00B5615C">
      <w:pPr>
        <w:pStyle w:val="Nvel02"/>
        <w:numPr>
          <w:ilvl w:val="2"/>
          <w:numId w:val="9"/>
        </w:numPr>
        <w:ind w:left="0" w:firstLine="1134"/>
        <w:rPr>
          <w:rStyle w:val="normaltextrun"/>
          <w:sz w:val="22"/>
          <w:szCs w:val="22"/>
        </w:rPr>
      </w:pPr>
      <w:r w:rsidRPr="009078DC">
        <w:rPr>
          <w:sz w:val="22"/>
          <w:szCs w:val="22"/>
        </w:rPr>
        <w:t xml:space="preserve"> 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5C9463C7" w14:textId="55828686"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as infrações descritas no item 8.1 alíneas “e” a “h” de 15% (</w:t>
      </w:r>
      <w:r w:rsidRPr="00AF2513">
        <w:rPr>
          <w:rStyle w:val="normaltextrun"/>
          <w:bCs/>
          <w:iCs w:val="0"/>
          <w:sz w:val="22"/>
          <w:szCs w:val="22"/>
        </w:rPr>
        <w:t>quinze</w:t>
      </w:r>
      <w:r w:rsidRPr="00AF2513">
        <w:rPr>
          <w:rStyle w:val="normaltextrun"/>
          <w:sz w:val="22"/>
          <w:szCs w:val="22"/>
        </w:rPr>
        <w:t xml:space="preserve"> por cento) a 30% (</w:t>
      </w:r>
      <w:r w:rsidRPr="00AF2513">
        <w:rPr>
          <w:rStyle w:val="normaltextrun"/>
          <w:bCs/>
          <w:iCs w:val="0"/>
          <w:sz w:val="22"/>
          <w:szCs w:val="22"/>
        </w:rPr>
        <w:t>trinta</w:t>
      </w:r>
      <w:r w:rsidRPr="00AF2513">
        <w:rPr>
          <w:rStyle w:val="normaltextrun"/>
          <w:sz w:val="22"/>
          <w:szCs w:val="22"/>
        </w:rPr>
        <w:t xml:space="preserve"> por cento) do valor da contratação;</w:t>
      </w:r>
    </w:p>
    <w:p w14:paraId="1787B45D" w14:textId="3A14B681"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inexecução total do contrato prevista no item 8.1 na alínea “c”, de 10% (</w:t>
      </w:r>
      <w:r w:rsidRPr="00AF2513">
        <w:rPr>
          <w:rStyle w:val="normaltextrun"/>
          <w:bCs/>
          <w:iCs w:val="0"/>
          <w:sz w:val="22"/>
          <w:szCs w:val="22"/>
        </w:rPr>
        <w:t>dez</w:t>
      </w:r>
      <w:r w:rsidRPr="00AF2513">
        <w:rPr>
          <w:rStyle w:val="normaltextrun"/>
          <w:sz w:val="22"/>
          <w:szCs w:val="22"/>
        </w:rPr>
        <w:t xml:space="preserve"> por cento) a 20% (</w:t>
      </w:r>
      <w:r w:rsidRPr="00AF2513">
        <w:rPr>
          <w:rStyle w:val="normaltextrun"/>
          <w:bCs/>
          <w:iCs w:val="0"/>
          <w:sz w:val="22"/>
          <w:szCs w:val="22"/>
        </w:rPr>
        <w:t>vinte</w:t>
      </w:r>
      <w:r w:rsidRPr="00AF2513">
        <w:rPr>
          <w:rStyle w:val="normaltextrun"/>
          <w:sz w:val="22"/>
          <w:szCs w:val="22"/>
        </w:rPr>
        <w:t xml:space="preserve"> por cento) do valor da contratação</w:t>
      </w:r>
    </w:p>
    <w:p w14:paraId="49A14560" w14:textId="6A44F2F5"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item 8.1 na alínea “b”, de 15% (</w:t>
      </w:r>
      <w:r w:rsidRPr="00AF2513">
        <w:rPr>
          <w:rStyle w:val="normaltextrun"/>
          <w:bCs/>
          <w:iCs w:val="0"/>
          <w:sz w:val="22"/>
          <w:szCs w:val="22"/>
        </w:rPr>
        <w:t>quinze</w:t>
      </w:r>
      <w:r w:rsidRPr="00AF2513">
        <w:rPr>
          <w:rStyle w:val="normaltextrun"/>
          <w:sz w:val="22"/>
          <w:szCs w:val="22"/>
        </w:rPr>
        <w:t xml:space="preserve"> por cento) a 30% (</w:t>
      </w:r>
      <w:r w:rsidRPr="00AF2513">
        <w:rPr>
          <w:rStyle w:val="normaltextrun"/>
          <w:bCs/>
          <w:iCs w:val="0"/>
          <w:sz w:val="22"/>
          <w:szCs w:val="22"/>
        </w:rPr>
        <w:t>trinta</w:t>
      </w:r>
      <w:r w:rsidRPr="00AF2513">
        <w:rPr>
          <w:rStyle w:val="normaltextrun"/>
          <w:sz w:val="22"/>
          <w:szCs w:val="22"/>
        </w:rPr>
        <w:t xml:space="preserve"> por cento) do valor da contratação;</w:t>
      </w:r>
    </w:p>
    <w:p w14:paraId="47AA45CF" w14:textId="08BA7FF9"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lastRenderedPageBreak/>
        <w:t xml:space="preserve"> Compensatória, em substituição à multa moratória para a infração descrita no item 8.1 na alínea “d”, de 10% (dez por cento) a 30% (30 por cento) do valor da contratação;</w:t>
      </w:r>
    </w:p>
    <w:p w14:paraId="4A37C368" w14:textId="558C1D47" w:rsidR="00243062" w:rsidRPr="00AF2513" w:rsidRDefault="00243062"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item 8.1 na alínea “a”, de 10% (dez por cento) a 20% (trinta por cento) do valor da contratação</w:t>
      </w:r>
      <w:r w:rsidR="00582110" w:rsidRPr="00AF2513">
        <w:rPr>
          <w:rStyle w:val="normaltextrun"/>
          <w:sz w:val="22"/>
          <w:szCs w:val="22"/>
        </w:rPr>
        <w:t>;</w:t>
      </w:r>
    </w:p>
    <w:p w14:paraId="4AB4A399" w14:textId="23A42761"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A aplicação das sanções previstas neste </w:t>
      </w:r>
      <w:r w:rsidRPr="009078DC">
        <w:rPr>
          <w:sz w:val="22"/>
          <w:szCs w:val="22"/>
        </w:rPr>
        <w:t xml:space="preserve">Termo de Referência </w:t>
      </w:r>
      <w:r w:rsidRPr="009078DC">
        <w:rPr>
          <w:rStyle w:val="normaltextrun"/>
          <w:color w:val="000000"/>
          <w:sz w:val="22"/>
          <w:szCs w:val="22"/>
        </w:rPr>
        <w:t>não exclui, em hipótese alguma, a obrigação de reparação integral do dano causado ao Contratante;</w:t>
      </w:r>
    </w:p>
    <w:p w14:paraId="330DDED6" w14:textId="117B92FB"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Todas as sanções previstas neste </w:t>
      </w:r>
      <w:r w:rsidRPr="009078DC">
        <w:rPr>
          <w:sz w:val="22"/>
          <w:szCs w:val="22"/>
        </w:rPr>
        <w:t>Termo de Referência</w:t>
      </w:r>
      <w:r w:rsidRPr="009078DC">
        <w:rPr>
          <w:rStyle w:val="normaltextrun"/>
          <w:color w:val="000000"/>
          <w:sz w:val="22"/>
          <w:szCs w:val="22"/>
        </w:rPr>
        <w:t xml:space="preserve"> poderão ser aplicadas cumulativamente com a multa;</w:t>
      </w:r>
    </w:p>
    <w:p w14:paraId="7D78F035" w14:textId="6573485C" w:rsidR="00582110" w:rsidRPr="009078DC" w:rsidRDefault="00582110" w:rsidP="00904442">
      <w:pPr>
        <w:pStyle w:val="Nvel02"/>
        <w:rPr>
          <w:b/>
          <w:sz w:val="22"/>
          <w:szCs w:val="22"/>
          <w:u w:val="single"/>
        </w:rPr>
      </w:pPr>
      <w:r w:rsidRPr="009078DC">
        <w:rPr>
          <w:sz w:val="22"/>
          <w:szCs w:val="22"/>
        </w:rPr>
        <w:t xml:space="preserve">Antes da aplicação da </w:t>
      </w:r>
      <w:r w:rsidRPr="009078DC">
        <w:rPr>
          <w:rStyle w:val="normaltextrun"/>
          <w:sz w:val="22"/>
          <w:szCs w:val="22"/>
        </w:rPr>
        <w:t>multa</w:t>
      </w:r>
      <w:r w:rsidRPr="009078DC">
        <w:rPr>
          <w:sz w:val="22"/>
          <w:szCs w:val="22"/>
        </w:rPr>
        <w:t xml:space="preserve"> será facultada a defesa do interessado no prazo de 15 (quinze) dias úteis, contado da data de sua intimação;</w:t>
      </w:r>
    </w:p>
    <w:p w14:paraId="0D2F2A37" w14:textId="78C56F37"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Se a multa aplicada e as indenizações cabíveis forem superiores ao valor do pagamento </w:t>
      </w:r>
      <w:r w:rsidRPr="009078DC">
        <w:rPr>
          <w:sz w:val="22"/>
          <w:szCs w:val="22"/>
        </w:rPr>
        <w:t>eventualmente</w:t>
      </w:r>
      <w:r w:rsidRPr="009078DC">
        <w:rPr>
          <w:rStyle w:val="normaltextrun"/>
          <w:color w:val="000000"/>
          <w:sz w:val="22"/>
          <w:szCs w:val="22"/>
        </w:rPr>
        <w:t xml:space="preserve"> devido pelo Contratante ao Contratado, além da perda desse valor, a diferença será descontada da garantia prestada ou será cobrada judicialmente;</w:t>
      </w:r>
    </w:p>
    <w:p w14:paraId="3C2F3548" w14:textId="4E984184" w:rsidR="00582110" w:rsidRPr="009078DC" w:rsidRDefault="00582110" w:rsidP="00904442">
      <w:pPr>
        <w:pStyle w:val="Nvel02"/>
        <w:rPr>
          <w:b/>
          <w:sz w:val="22"/>
          <w:szCs w:val="22"/>
          <w:u w:val="single"/>
        </w:rPr>
      </w:pPr>
      <w:r w:rsidRPr="009078DC">
        <w:rPr>
          <w:sz w:val="22"/>
          <w:szCs w:val="22"/>
        </w:rPr>
        <w:t>Previamente ao encaminhamento à cobrança judicial, a multa poderá ser recolhida administrativamente no prazo máximo de 30 (trinta) dias, a contar da data do recebimento da comunicação enviada pela autoridade competente;</w:t>
      </w:r>
    </w:p>
    <w:p w14:paraId="3E8C9E71" w14:textId="46F64E33" w:rsidR="00582110" w:rsidRPr="009078DC" w:rsidRDefault="00582110" w:rsidP="00904442">
      <w:pPr>
        <w:pStyle w:val="Nvel02"/>
        <w:rPr>
          <w:b/>
          <w:sz w:val="22"/>
          <w:szCs w:val="22"/>
          <w:u w:val="single"/>
        </w:rPr>
      </w:pPr>
      <w:r w:rsidRPr="009078DC">
        <w:rPr>
          <w:sz w:val="22"/>
          <w:szCs w:val="22"/>
        </w:rPr>
        <w:t xml:space="preserve">A </w:t>
      </w:r>
      <w:r w:rsidRPr="009078DC">
        <w:rPr>
          <w:rStyle w:val="normaltextrun"/>
          <w:color w:val="000000"/>
          <w:sz w:val="22"/>
          <w:szCs w:val="22"/>
        </w:rPr>
        <w:t xml:space="preserve">aplicação das sanções realizar-se-á em processo administrativo que assegure o contraditório e a ampla defesa ao Contratado, observando-se o procedimento previsto no caput e </w:t>
      </w:r>
      <w:r w:rsidRPr="009078DC">
        <w:rPr>
          <w:rStyle w:val="normaltextrun"/>
          <w:sz w:val="22"/>
          <w:szCs w:val="22"/>
        </w:rPr>
        <w:t>parágrafos do art. 158 da Lei nº 14.133, de 2021, para as penalidades de impedimento de licitar e contratar e de</w:t>
      </w:r>
      <w:r w:rsidRPr="009078DC">
        <w:rPr>
          <w:rStyle w:val="normaltextrun"/>
          <w:color w:val="000000"/>
          <w:sz w:val="22"/>
          <w:szCs w:val="22"/>
        </w:rPr>
        <w:t xml:space="preserve"> declaração de inidoneidade para licitar ou contratar;</w:t>
      </w:r>
    </w:p>
    <w:p w14:paraId="0A03CB3B" w14:textId="5444A615" w:rsidR="00582110" w:rsidRPr="00B048E2" w:rsidRDefault="00582110" w:rsidP="00904442">
      <w:pPr>
        <w:pStyle w:val="Nvel02"/>
        <w:rPr>
          <w:rStyle w:val="normaltextrun"/>
          <w:b/>
          <w:sz w:val="22"/>
          <w:szCs w:val="22"/>
          <w:u w:val="single"/>
        </w:rPr>
      </w:pPr>
      <w:r w:rsidRPr="009078DC">
        <w:rPr>
          <w:rStyle w:val="normaltextrun"/>
          <w:sz w:val="22"/>
          <w:szCs w:val="22"/>
        </w:rPr>
        <w:t xml:space="preserve">Para a garantia da ampla defesa e contraditório, as notificações serão enviadas eletronicamente para os endereços de e-mail informados na proposta </w:t>
      </w:r>
      <w:r w:rsidRPr="00B048E2">
        <w:rPr>
          <w:rStyle w:val="normaltextrun"/>
          <w:sz w:val="22"/>
          <w:szCs w:val="22"/>
        </w:rPr>
        <w:t>comercial, bem como os cadastrados pela empresa no SICAF;</w:t>
      </w:r>
    </w:p>
    <w:p w14:paraId="739C7515" w14:textId="2D6C3D5B" w:rsidR="00582110" w:rsidRPr="009078DC" w:rsidRDefault="00904442" w:rsidP="00904442">
      <w:pPr>
        <w:pStyle w:val="Nvel02"/>
        <w:rPr>
          <w:rStyle w:val="normaltextrun"/>
          <w:b/>
          <w:sz w:val="22"/>
          <w:szCs w:val="22"/>
          <w:u w:val="single"/>
        </w:rPr>
      </w:pPr>
      <w:r w:rsidRPr="009078DC">
        <w:rPr>
          <w:rStyle w:val="normaltextrun"/>
          <w:sz w:val="22"/>
          <w:szCs w:val="22"/>
        </w:rPr>
        <w:t>Os endereços de e-mail informados na proposta comercial serão considerados de uso contínuo da empresa, não cabendo alegação de desconhecimento das comunicações a eles comprovadamente enviadas.</w:t>
      </w:r>
    </w:p>
    <w:p w14:paraId="5CE08C1E" w14:textId="67442782" w:rsidR="00904442" w:rsidRPr="009078DC" w:rsidRDefault="00904442" w:rsidP="00904442">
      <w:pPr>
        <w:pStyle w:val="Nvel02"/>
        <w:rPr>
          <w:rStyle w:val="normaltextrun"/>
          <w:b/>
          <w:sz w:val="22"/>
          <w:szCs w:val="22"/>
          <w:u w:val="single"/>
        </w:rPr>
      </w:pPr>
      <w:r w:rsidRPr="009078DC">
        <w:rPr>
          <w:rStyle w:val="normaltextrun"/>
          <w:color w:val="000000"/>
          <w:sz w:val="22"/>
          <w:szCs w:val="22"/>
        </w:rPr>
        <w:t xml:space="preserve">Na aplicação </w:t>
      </w:r>
      <w:r w:rsidRPr="009078DC">
        <w:rPr>
          <w:sz w:val="22"/>
          <w:szCs w:val="22"/>
        </w:rPr>
        <w:t>das</w:t>
      </w:r>
      <w:r w:rsidRPr="009078DC">
        <w:rPr>
          <w:rStyle w:val="normaltextrun"/>
          <w:color w:val="000000"/>
          <w:sz w:val="22"/>
          <w:szCs w:val="22"/>
        </w:rPr>
        <w:t xml:space="preserve"> sanções serão considerados:</w:t>
      </w:r>
    </w:p>
    <w:p w14:paraId="3CAC8217" w14:textId="703B4731"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 natureza e a gravidade da infração cometida;</w:t>
      </w:r>
    </w:p>
    <w:p w14:paraId="7CF8CF72" w14:textId="6AAB904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peculiaridades do caso concreto;</w:t>
      </w:r>
    </w:p>
    <w:p w14:paraId="3E089792" w14:textId="6A3F585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circunstâncias agravantes ou atenuantes;</w:t>
      </w:r>
    </w:p>
    <w:p w14:paraId="133819B8" w14:textId="54D543A9" w:rsidR="00904442" w:rsidRPr="009078DC" w:rsidRDefault="00904442" w:rsidP="00B5615C">
      <w:pPr>
        <w:pStyle w:val="Nvel02"/>
        <w:numPr>
          <w:ilvl w:val="2"/>
          <w:numId w:val="9"/>
        </w:numPr>
        <w:ind w:left="0" w:firstLine="1134"/>
        <w:rPr>
          <w:b/>
          <w:sz w:val="22"/>
          <w:szCs w:val="22"/>
          <w:u w:val="single"/>
        </w:rPr>
      </w:pPr>
      <w:r w:rsidRPr="009078DC">
        <w:rPr>
          <w:sz w:val="22"/>
          <w:szCs w:val="22"/>
        </w:rPr>
        <w:t xml:space="preserve">os danos que dela provierem para o Contratante; e </w:t>
      </w:r>
    </w:p>
    <w:p w14:paraId="15EA33E3" w14:textId="195A9D7F"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 implantação ou o aperfeiçoamento de programa de integridade, conforme normas e orientações dos órgãos de controle.</w:t>
      </w:r>
    </w:p>
    <w:p w14:paraId="5C4F6CF0" w14:textId="043A86F4" w:rsidR="00BA4659" w:rsidRPr="00B5615C" w:rsidRDefault="00CF71CD" w:rsidP="00CF71CD">
      <w:pPr>
        <w:pStyle w:val="Nvel02"/>
        <w:rPr>
          <w:rStyle w:val="normaltextrun"/>
          <w:b/>
          <w:sz w:val="22"/>
          <w:szCs w:val="22"/>
          <w:u w:val="single"/>
        </w:rPr>
      </w:pPr>
      <w:r w:rsidRPr="00B5615C">
        <w:rPr>
          <w:rStyle w:val="normaltextrun"/>
          <w:color w:val="000000"/>
          <w:sz w:val="22"/>
          <w:szCs w:val="22"/>
        </w:rPr>
        <w:t xml:space="preserve">Os atos previstos como infrações </w:t>
      </w:r>
      <w:r w:rsidRPr="00B5615C">
        <w:rPr>
          <w:rStyle w:val="normaltextrun"/>
          <w:sz w:val="22"/>
          <w:szCs w:val="22"/>
        </w:rPr>
        <w:t xml:space="preserve">administrativas na Lei nº 14.133, de 2021, ou em outras leis de licitações e contratos da </w:t>
      </w:r>
      <w:r w:rsidRPr="00B5615C">
        <w:rPr>
          <w:sz w:val="22"/>
          <w:szCs w:val="22"/>
        </w:rPr>
        <w:t>Administração</w:t>
      </w:r>
      <w:r w:rsidRPr="00B5615C">
        <w:rPr>
          <w:rStyle w:val="normaltextrun"/>
          <w:sz w:val="22"/>
          <w:szCs w:val="22"/>
        </w:rPr>
        <w:t xml:space="preserve"> Pública que também sejam tipificados como atos lesivos na Lei nº 12.846, de 2013, serão apurados e julgados conj</w:t>
      </w:r>
      <w:r w:rsidRPr="00B5615C">
        <w:rPr>
          <w:rStyle w:val="normaltextrun"/>
          <w:color w:val="000000"/>
          <w:sz w:val="22"/>
          <w:szCs w:val="22"/>
        </w:rPr>
        <w:t xml:space="preserve">untamente, nos mesmos autos, observados o rito procedimental e autoridade competente definidos na </w:t>
      </w:r>
      <w:r w:rsidRPr="00B5615C">
        <w:rPr>
          <w:rStyle w:val="normaltextrun"/>
          <w:sz w:val="22"/>
          <w:szCs w:val="22"/>
        </w:rPr>
        <w:t>referida Lei</w:t>
      </w:r>
      <w:r w:rsidRPr="00B5615C">
        <w:rPr>
          <w:rStyle w:val="normaltextrun"/>
          <w:color w:val="000000"/>
          <w:sz w:val="22"/>
          <w:szCs w:val="22"/>
        </w:rPr>
        <w:t>.</w:t>
      </w:r>
    </w:p>
    <w:p w14:paraId="5457FB55" w14:textId="56666169" w:rsidR="00CF71CD" w:rsidRPr="00B5615C" w:rsidRDefault="00CF71CD" w:rsidP="00CF71CD">
      <w:pPr>
        <w:pStyle w:val="Nvel02"/>
        <w:rPr>
          <w:rStyle w:val="normaltextrun"/>
          <w:b/>
          <w:sz w:val="22"/>
          <w:szCs w:val="22"/>
          <w:u w:val="single"/>
        </w:rPr>
      </w:pPr>
      <w:r w:rsidRPr="00B5615C">
        <w:rPr>
          <w:rStyle w:val="normaltextrun"/>
          <w:color w:val="000000"/>
          <w:sz w:val="22"/>
          <w:szCs w:val="22"/>
        </w:rPr>
        <w:lastRenderedPageBreak/>
        <w:t xml:space="preserve">A personalidade jurídica do Contratado poderá ser desconsiderada sempre que utilizada com abuso do direito para facilitar, encobrir ou dissimular a prática dos atos ilícitos previstos </w:t>
      </w:r>
      <w:r w:rsidRPr="00B5615C">
        <w:rPr>
          <w:sz w:val="22"/>
          <w:szCs w:val="22"/>
        </w:rPr>
        <w:t>neste Termo de Referência</w:t>
      </w:r>
      <w:r w:rsidRPr="00B5615C">
        <w:rPr>
          <w:rStyle w:val="normaltextrun"/>
          <w:color w:val="000000"/>
          <w:sz w:val="22"/>
          <w:szCs w:val="22"/>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1C9424A5" w14:textId="528376A9" w:rsidR="00CF71CD" w:rsidRPr="00B048E2" w:rsidRDefault="00CF71CD" w:rsidP="00CF71CD">
      <w:pPr>
        <w:pStyle w:val="Nvel02"/>
        <w:rPr>
          <w:rStyle w:val="normaltextrun"/>
          <w:b/>
          <w:sz w:val="22"/>
          <w:szCs w:val="22"/>
          <w:u w:val="single"/>
        </w:rPr>
      </w:pPr>
      <w:r w:rsidRPr="00B5615C">
        <w:rPr>
          <w:rStyle w:val="normaltextrun"/>
          <w:color w:val="000000"/>
          <w:sz w:val="22"/>
          <w:szCs w:val="22"/>
        </w:rPr>
        <w:t xml:space="preserve">O Contratante deverá, no prazo máximo </w:t>
      </w:r>
      <w:r w:rsidRPr="00B5615C">
        <w:rPr>
          <w:rStyle w:val="normaltextrun"/>
          <w:sz w:val="22"/>
          <w:szCs w:val="22"/>
        </w:rPr>
        <w:t>de</w:t>
      </w:r>
      <w:r w:rsidRPr="00B5615C">
        <w:rPr>
          <w:rStyle w:val="normaltextrun"/>
          <w:color w:val="000000"/>
          <w:sz w:val="22"/>
          <w:szCs w:val="22"/>
        </w:rPr>
        <w:t xml:space="preserve"> 15 (quinze) dias úteis, contado da data de aplicação da sanção, </w:t>
      </w:r>
      <w:r w:rsidRPr="00B5615C">
        <w:rPr>
          <w:sz w:val="22"/>
          <w:szCs w:val="22"/>
        </w:rPr>
        <w:t>informar</w:t>
      </w:r>
      <w:r w:rsidRPr="00B5615C">
        <w:rPr>
          <w:rStyle w:val="normaltextrun"/>
          <w:color w:val="000000"/>
          <w:sz w:val="22"/>
          <w:szCs w:val="22"/>
        </w:rPr>
        <w:t xml:space="preserve"> e manter atualizados os dados relativos às sanções por ela </w:t>
      </w:r>
      <w:r w:rsidRPr="00B048E2">
        <w:rPr>
          <w:rStyle w:val="normaltextrun"/>
          <w:color w:val="000000"/>
          <w:sz w:val="22"/>
          <w:szCs w:val="22"/>
        </w:rPr>
        <w:t>aplicadas, para fins de publicidade no Cadastro Nacional de Empresas Inidôneas e Suspensas (CEIS) e no Cadastro Nacional de Empresas Punidas (CNEP), instituídos no âmbito do Poder Executivo Federal.</w:t>
      </w:r>
    </w:p>
    <w:p w14:paraId="3008892E" w14:textId="67D956A1" w:rsidR="00CF71CD" w:rsidRPr="00B048E2" w:rsidRDefault="00CF71CD" w:rsidP="00CF71CD">
      <w:pPr>
        <w:pStyle w:val="Nvel02"/>
        <w:rPr>
          <w:b/>
          <w:sz w:val="22"/>
          <w:szCs w:val="22"/>
          <w:u w:val="single"/>
        </w:rPr>
      </w:pPr>
      <w:r w:rsidRPr="00B048E2">
        <w:rPr>
          <w:sz w:val="22"/>
          <w:szCs w:val="22"/>
        </w:rPr>
        <w:t>As penalidades serão obrigatoriamente registradas no SICAF.</w:t>
      </w:r>
    </w:p>
    <w:p w14:paraId="17DD5674" w14:textId="3833DB29" w:rsidR="00CF71CD" w:rsidRPr="00B048E2" w:rsidRDefault="00CF71CD" w:rsidP="00CF71CD">
      <w:pPr>
        <w:pStyle w:val="Nvel02"/>
        <w:rPr>
          <w:rStyle w:val="normaltextrun"/>
          <w:b/>
          <w:sz w:val="22"/>
          <w:szCs w:val="22"/>
          <w:u w:val="single"/>
        </w:rPr>
      </w:pPr>
      <w:r w:rsidRPr="00B048E2">
        <w:rPr>
          <w:rStyle w:val="normaltextrun"/>
          <w:sz w:val="22"/>
          <w:szCs w:val="22"/>
        </w:rPr>
        <w:t xml:space="preserve">As sanções de impedimento de licitar e contratar e declaração de inidoneidade para licitar ou contratar são passíveis </w:t>
      </w:r>
      <w:r w:rsidRPr="00B048E2">
        <w:rPr>
          <w:sz w:val="22"/>
          <w:szCs w:val="22"/>
        </w:rPr>
        <w:t>de</w:t>
      </w:r>
      <w:r w:rsidRPr="00B048E2">
        <w:rPr>
          <w:rStyle w:val="normaltextrun"/>
          <w:sz w:val="22"/>
          <w:szCs w:val="22"/>
        </w:rPr>
        <w:t xml:space="preserve"> reabilitação na forma do art. 163 da Lei nº 14.133, de 2021.</w:t>
      </w:r>
    </w:p>
    <w:p w14:paraId="1AAB499D" w14:textId="5C57CCCE" w:rsidR="00CF71CD" w:rsidRPr="00B5615C" w:rsidRDefault="00CF71CD" w:rsidP="00CF71CD">
      <w:pPr>
        <w:pStyle w:val="Nvel02"/>
        <w:rPr>
          <w:rStyle w:val="normaltextrun"/>
          <w:b/>
          <w:sz w:val="22"/>
          <w:szCs w:val="22"/>
          <w:u w:val="single"/>
        </w:rPr>
      </w:pPr>
      <w:r w:rsidRPr="00B048E2">
        <w:rPr>
          <w:sz w:val="22"/>
          <w:szCs w:val="22"/>
        </w:rPr>
        <w:t>Os</w:t>
      </w:r>
      <w:r w:rsidRPr="00B048E2">
        <w:rPr>
          <w:rStyle w:val="normaltextrun"/>
          <w:color w:val="000000"/>
          <w:sz w:val="22"/>
          <w:szCs w:val="22"/>
        </w:rPr>
        <w:t xml:space="preserve"> débitos do Contratado</w:t>
      </w:r>
      <w:r w:rsidRPr="00B5615C">
        <w:rPr>
          <w:rStyle w:val="normaltextrun"/>
          <w:color w:val="000000"/>
          <w:sz w:val="22"/>
          <w:szCs w:val="22"/>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w:t>
      </w:r>
      <w:r w:rsidRPr="00B5615C">
        <w:rPr>
          <w:rStyle w:val="normaltextrun"/>
          <w:sz w:val="22"/>
          <w:szCs w:val="22"/>
        </w:rPr>
        <w:t>da Instrução Normativa SEGES/ME nº 26, de 13 de abril de 2022.</w:t>
      </w:r>
    </w:p>
    <w:p w14:paraId="03ECF418" w14:textId="77777777" w:rsidR="00CF71CD" w:rsidRPr="00CF71CD" w:rsidRDefault="00CF71CD" w:rsidP="00CF71CD">
      <w:pPr>
        <w:pStyle w:val="Nvel02"/>
        <w:numPr>
          <w:ilvl w:val="0"/>
          <w:numId w:val="0"/>
        </w:numPr>
        <w:ind w:left="567"/>
        <w:rPr>
          <w:rStyle w:val="normaltextrun"/>
          <w:b/>
          <w:sz w:val="22"/>
          <w:szCs w:val="22"/>
          <w:u w:val="single"/>
        </w:rPr>
      </w:pPr>
    </w:p>
    <w:p w14:paraId="2F58E5C3" w14:textId="7E72D1CD" w:rsidR="00CF71CD" w:rsidRDefault="00CF71CD" w:rsidP="00CF71CD">
      <w:pPr>
        <w:pStyle w:val="Nvel02"/>
        <w:numPr>
          <w:ilvl w:val="0"/>
          <w:numId w:val="9"/>
        </w:numPr>
        <w:rPr>
          <w:b/>
          <w:sz w:val="24"/>
          <w:szCs w:val="24"/>
          <w:u w:val="single"/>
        </w:rPr>
      </w:pPr>
      <w:r w:rsidRPr="00B5615C">
        <w:rPr>
          <w:b/>
          <w:sz w:val="24"/>
          <w:szCs w:val="24"/>
          <w:u w:val="single"/>
        </w:rPr>
        <w:t xml:space="preserve">DOS CRITÉRIOS DE MEDIÇÃO E PAGAMENTO: </w:t>
      </w:r>
    </w:p>
    <w:p w14:paraId="183298FC" w14:textId="77777777" w:rsidR="00B5615C" w:rsidRPr="00B5615C" w:rsidRDefault="00B5615C" w:rsidP="00B5615C">
      <w:pPr>
        <w:pStyle w:val="Nvel02"/>
        <w:numPr>
          <w:ilvl w:val="0"/>
          <w:numId w:val="0"/>
        </w:numPr>
        <w:ind w:left="360"/>
        <w:rPr>
          <w:b/>
          <w:sz w:val="24"/>
          <w:szCs w:val="24"/>
          <w:u w:val="single"/>
        </w:rPr>
      </w:pPr>
    </w:p>
    <w:p w14:paraId="15E7A048" w14:textId="34A4E275" w:rsidR="00CF71CD" w:rsidRPr="00CF71CD" w:rsidRDefault="00CF71CD" w:rsidP="00CF71CD">
      <w:pPr>
        <w:pStyle w:val="Nvel02"/>
      </w:pPr>
      <w:r w:rsidRPr="005874B7">
        <w:rPr>
          <w:sz w:val="22"/>
          <w:szCs w:val="22"/>
        </w:rPr>
        <w:t>O pagamento será efetuado dentro do prazo máximo de 10 (dez) dias após a certificação da execução dos serviços</w:t>
      </w:r>
      <w:r w:rsidR="00E64C75">
        <w:rPr>
          <w:sz w:val="22"/>
          <w:szCs w:val="22"/>
        </w:rPr>
        <w:t xml:space="preserve"> ou entrega</w:t>
      </w:r>
      <w:r w:rsidRPr="005874B7">
        <w:rPr>
          <w:sz w:val="22"/>
          <w:szCs w:val="22"/>
        </w:rPr>
        <w:t>, com a apresentação da nota fiscal, devidamente aprovada pelo responsável do Setor Requisitante, de acordo com as condições estabelecidas neste Termo de Referência</w:t>
      </w:r>
      <w:r>
        <w:rPr>
          <w:sz w:val="22"/>
          <w:szCs w:val="22"/>
        </w:rPr>
        <w:t>.</w:t>
      </w:r>
    </w:p>
    <w:p w14:paraId="6443F263" w14:textId="715B0E15" w:rsidR="00CF71CD" w:rsidRPr="00CF71CD" w:rsidRDefault="00CF71CD" w:rsidP="00CF71CD">
      <w:pPr>
        <w:pStyle w:val="Nvel02"/>
      </w:pPr>
      <w:r w:rsidRPr="005874B7">
        <w:rPr>
          <w:sz w:val="22"/>
          <w:szCs w:val="22"/>
        </w:rPr>
        <w:t>Os pagamentos estão sujeitos, no que couber, ao Decreto Municipal nº 7.468 de 25 de agosto de 2023, que trata da retenção do Imposto de Renda (IR) dos fornecedores contratados pelo poder publico, conforme Instrução Normativa da Receita Federal do Brasil nº 1.234/2012, alterada pela IN 2.145/2023</w:t>
      </w:r>
      <w:r>
        <w:rPr>
          <w:sz w:val="22"/>
          <w:szCs w:val="22"/>
        </w:rPr>
        <w:t>.</w:t>
      </w:r>
    </w:p>
    <w:p w14:paraId="3ECD9F0A" w14:textId="5BB6896B" w:rsidR="00CF71CD" w:rsidRPr="00CF71CD" w:rsidRDefault="00CF71CD" w:rsidP="00CF71CD">
      <w:pPr>
        <w:pStyle w:val="Nvel02"/>
      </w:pPr>
      <w:r w:rsidRPr="005874B7">
        <w:rPr>
          <w:sz w:val="22"/>
          <w:szCs w:val="22"/>
        </w:rPr>
        <w:t>Deverão constar do documento fiscal, o Banco, o número da conta corrente e a agência bancária, sem os quais o pagamento ficará retido por falta de informação fundamental</w:t>
      </w:r>
      <w:r>
        <w:rPr>
          <w:sz w:val="22"/>
          <w:szCs w:val="22"/>
        </w:rPr>
        <w:t>.</w:t>
      </w:r>
    </w:p>
    <w:p w14:paraId="6D2FABC8" w14:textId="77777777" w:rsidR="00DC0085" w:rsidRDefault="00DC0085" w:rsidP="00625ADF">
      <w:pPr>
        <w:spacing w:line="276" w:lineRule="auto"/>
        <w:jc w:val="both"/>
        <w:rPr>
          <w:rFonts w:ascii="Arial" w:hAnsi="Arial" w:cs="Arial"/>
          <w:sz w:val="22"/>
          <w:szCs w:val="22"/>
        </w:rPr>
      </w:pPr>
    </w:p>
    <w:p w14:paraId="260ECF82" w14:textId="322870BF"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FORMA E CRITÉRIOS DE SELEÇÃO DO PRESTADOR:</w:t>
      </w:r>
    </w:p>
    <w:p w14:paraId="6823C6D9" w14:textId="77777777" w:rsidR="00B5615C" w:rsidRDefault="00B5615C" w:rsidP="00B5615C">
      <w:pPr>
        <w:pStyle w:val="PargrafodaLista"/>
        <w:spacing w:line="276" w:lineRule="auto"/>
        <w:ind w:left="360"/>
        <w:jc w:val="both"/>
        <w:rPr>
          <w:rFonts w:ascii="Arial" w:hAnsi="Arial" w:cs="Arial"/>
          <w:b/>
          <w:sz w:val="22"/>
          <w:szCs w:val="22"/>
          <w:u w:val="single"/>
        </w:rPr>
      </w:pPr>
    </w:p>
    <w:p w14:paraId="7A1FD482" w14:textId="0DF02479" w:rsidR="00CF71CD" w:rsidRPr="00B5615C" w:rsidRDefault="00CF71CD" w:rsidP="00CF71CD">
      <w:pPr>
        <w:pStyle w:val="Nvel02"/>
      </w:pPr>
      <w:r w:rsidRPr="005874B7">
        <w:rPr>
          <w:sz w:val="22"/>
          <w:szCs w:val="22"/>
        </w:rPr>
        <w:t xml:space="preserve">O prestador será selecionado mediante processo de contratação direta, fundamentada na dispensa de licitação, com adoção do critério de seleção pelo </w:t>
      </w:r>
      <w:r w:rsidRPr="005874B7">
        <w:rPr>
          <w:b/>
          <w:sz w:val="22"/>
          <w:szCs w:val="22"/>
        </w:rPr>
        <w:t>MENOR PREÇO</w:t>
      </w:r>
      <w:r w:rsidRPr="005874B7">
        <w:rPr>
          <w:sz w:val="22"/>
          <w:szCs w:val="22"/>
        </w:rPr>
        <w:t>.</w:t>
      </w:r>
    </w:p>
    <w:p w14:paraId="3F9061BA" w14:textId="77777777" w:rsidR="00B5615C" w:rsidRPr="00CF71CD" w:rsidRDefault="00B5615C" w:rsidP="00B5615C">
      <w:pPr>
        <w:pStyle w:val="Nvel02"/>
        <w:numPr>
          <w:ilvl w:val="0"/>
          <w:numId w:val="0"/>
        </w:numPr>
        <w:ind w:left="567"/>
      </w:pPr>
    </w:p>
    <w:p w14:paraId="39D5A93D" w14:textId="28A008EA"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DAS DISPOSIÇÕES FINAIS</w:t>
      </w:r>
    </w:p>
    <w:p w14:paraId="2101EFD1" w14:textId="77777777" w:rsidR="00B5615C" w:rsidRDefault="00B5615C" w:rsidP="00B5615C">
      <w:pPr>
        <w:pStyle w:val="PargrafodaLista"/>
        <w:spacing w:line="276" w:lineRule="auto"/>
        <w:ind w:left="360"/>
        <w:jc w:val="both"/>
        <w:rPr>
          <w:rFonts w:ascii="Arial" w:hAnsi="Arial" w:cs="Arial"/>
          <w:b/>
          <w:sz w:val="22"/>
          <w:szCs w:val="22"/>
          <w:u w:val="single"/>
        </w:rPr>
      </w:pPr>
    </w:p>
    <w:p w14:paraId="1E82C104" w14:textId="5A50D9D4" w:rsidR="00CF71CD" w:rsidRPr="00CF71CD" w:rsidRDefault="00CF71CD" w:rsidP="00CF71CD">
      <w:pPr>
        <w:pStyle w:val="Nvel02"/>
      </w:pPr>
      <w:r w:rsidRPr="005874B7">
        <w:rPr>
          <w:sz w:val="22"/>
          <w:szCs w:val="22"/>
        </w:rPr>
        <w:t>A participação nesta Contratação Pública implica no conhecimento integral dos termos e condições nela inseridos, por parte dos proponentes, bem como das demais normas legais que disciplinam a matéria</w:t>
      </w:r>
      <w:r>
        <w:rPr>
          <w:sz w:val="22"/>
          <w:szCs w:val="22"/>
        </w:rPr>
        <w:t>.</w:t>
      </w:r>
    </w:p>
    <w:p w14:paraId="3BC0462C" w14:textId="0005A172" w:rsidR="00CF71CD" w:rsidRPr="007024EE" w:rsidRDefault="00CF71CD" w:rsidP="00CF71CD">
      <w:pPr>
        <w:pStyle w:val="Nvel02"/>
        <w:rPr>
          <w:sz w:val="22"/>
          <w:szCs w:val="22"/>
        </w:rPr>
      </w:pPr>
      <w:r w:rsidRPr="005874B7">
        <w:rPr>
          <w:sz w:val="22"/>
          <w:szCs w:val="22"/>
        </w:rPr>
        <w:t xml:space="preserve">As partes </w:t>
      </w:r>
      <w:r w:rsidRPr="007024EE">
        <w:rPr>
          <w:sz w:val="22"/>
          <w:szCs w:val="22"/>
        </w:rPr>
        <w:t>não estão eximidas do cumprimento de obrigações e responsabilidades previstas na legislação vigente e não expressas neste Termo de Referência.</w:t>
      </w:r>
    </w:p>
    <w:p w14:paraId="418674AF" w14:textId="682805A7" w:rsidR="007024EE" w:rsidRPr="007024EE" w:rsidRDefault="007024EE" w:rsidP="007024EE">
      <w:pPr>
        <w:pStyle w:val="Nvel02"/>
        <w:rPr>
          <w:sz w:val="22"/>
          <w:szCs w:val="22"/>
        </w:rPr>
      </w:pPr>
      <w:r w:rsidRPr="007024EE">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73EAABA" w14:textId="5E374460" w:rsidR="00CF71CD" w:rsidRPr="00CF71CD" w:rsidRDefault="00CF71CD" w:rsidP="007024EE">
      <w:pPr>
        <w:pStyle w:val="Nvel02"/>
      </w:pPr>
      <w:r w:rsidRPr="005874B7">
        <w:rPr>
          <w:sz w:val="22"/>
          <w:szCs w:val="22"/>
        </w:rPr>
        <w:t>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w:t>
      </w:r>
      <w:r>
        <w:rPr>
          <w:sz w:val="22"/>
          <w:szCs w:val="22"/>
        </w:rPr>
        <w:t xml:space="preserve">. </w:t>
      </w:r>
    </w:p>
    <w:p w14:paraId="228A6B1E" w14:textId="77777777" w:rsidR="00E253F1" w:rsidRPr="005874B7" w:rsidRDefault="00E253F1" w:rsidP="00E253F1">
      <w:pPr>
        <w:spacing w:line="276" w:lineRule="auto"/>
        <w:jc w:val="both"/>
        <w:rPr>
          <w:rFonts w:ascii="Arial" w:hAnsi="Arial" w:cs="Arial"/>
          <w:sz w:val="22"/>
          <w:szCs w:val="22"/>
        </w:rPr>
      </w:pPr>
    </w:p>
    <w:p w14:paraId="333C1F76" w14:textId="1F9D547A"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 xml:space="preserve">Santa Bárbara d’Oeste/SP, </w:t>
      </w:r>
      <w:r w:rsidR="00DD546C">
        <w:rPr>
          <w:rFonts w:ascii="Arial" w:hAnsi="Arial" w:cs="Arial"/>
          <w:sz w:val="22"/>
          <w:szCs w:val="22"/>
        </w:rPr>
        <w:t>23 de janeiro de 2026.</w:t>
      </w:r>
    </w:p>
    <w:p w14:paraId="248FC93C" w14:textId="77777777" w:rsidR="00E253F1" w:rsidRPr="005874B7" w:rsidRDefault="00E253F1" w:rsidP="00E253F1">
      <w:pPr>
        <w:spacing w:line="276" w:lineRule="auto"/>
        <w:jc w:val="center"/>
        <w:rPr>
          <w:rFonts w:ascii="Arial" w:hAnsi="Arial" w:cs="Arial"/>
          <w:sz w:val="22"/>
          <w:szCs w:val="22"/>
        </w:rPr>
      </w:pPr>
    </w:p>
    <w:p w14:paraId="3B27D4B2" w14:textId="77777777" w:rsidR="00E253F1" w:rsidRPr="005874B7" w:rsidRDefault="00E253F1" w:rsidP="00E253F1">
      <w:pPr>
        <w:spacing w:line="276" w:lineRule="auto"/>
        <w:jc w:val="center"/>
        <w:rPr>
          <w:rFonts w:ascii="Arial" w:hAnsi="Arial" w:cs="Arial"/>
          <w:sz w:val="22"/>
          <w:szCs w:val="22"/>
        </w:rPr>
      </w:pPr>
    </w:p>
    <w:p w14:paraId="02177899" w14:textId="77777777"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elaboração do Termo de Referência:</w:t>
      </w:r>
    </w:p>
    <w:p w14:paraId="597A4771" w14:textId="77777777" w:rsidR="00E253F1" w:rsidRDefault="00E253F1" w:rsidP="00E253F1">
      <w:pPr>
        <w:spacing w:line="276" w:lineRule="auto"/>
        <w:jc w:val="center"/>
        <w:rPr>
          <w:rFonts w:ascii="Arial" w:hAnsi="Arial" w:cs="Arial"/>
          <w:b/>
          <w:sz w:val="22"/>
          <w:szCs w:val="22"/>
        </w:rPr>
      </w:pPr>
      <w:r w:rsidRPr="005874B7">
        <w:rPr>
          <w:rFonts w:ascii="Arial" w:hAnsi="Arial" w:cs="Arial"/>
          <w:b/>
          <w:sz w:val="22"/>
          <w:szCs w:val="22"/>
        </w:rPr>
        <w:t>Fernando Miqueloto Kawai</w:t>
      </w:r>
    </w:p>
    <w:sdt>
      <w:sdtPr>
        <w:rPr>
          <w:rFonts w:ascii="Arial" w:hAnsi="Arial" w:cs="Arial"/>
          <w:bCs/>
          <w:sz w:val="22"/>
          <w:szCs w:val="22"/>
        </w:rPr>
        <w:id w:val="1743976577"/>
        <w:placeholder>
          <w:docPart w:val="DefaultPlaceholder_-1854013438"/>
        </w:placeholder>
        <w:comboBox>
          <w:listItem w:displayText="Agente Administrativo" w:value="Agente Administrativo"/>
          <w:listItem w:displayText="Chefe do Setor de Suprimentos e Patrimônio" w:value="Chefe do Setor de Suprimentos e Patrimônio"/>
        </w:comboBox>
      </w:sdtPr>
      <w:sdtEndPr/>
      <w:sdtContent>
        <w:p w14:paraId="3E1A97D6" w14:textId="737536CA" w:rsidR="00DF2A9A" w:rsidRPr="005874B7" w:rsidRDefault="00DC2F68" w:rsidP="00E253F1">
          <w:pPr>
            <w:spacing w:line="276" w:lineRule="auto"/>
            <w:jc w:val="center"/>
            <w:rPr>
              <w:rFonts w:ascii="Arial" w:hAnsi="Arial" w:cs="Arial"/>
              <w:b/>
              <w:sz w:val="22"/>
              <w:szCs w:val="22"/>
            </w:rPr>
          </w:pPr>
          <w:r>
            <w:rPr>
              <w:rFonts w:ascii="Arial" w:hAnsi="Arial" w:cs="Arial"/>
              <w:bCs/>
              <w:sz w:val="22"/>
              <w:szCs w:val="22"/>
            </w:rPr>
            <w:t>Chefe do Setor de Suprimentos e Patrimônio</w:t>
          </w:r>
        </w:p>
      </w:sdtContent>
    </w:sdt>
    <w:p w14:paraId="64EBEEA9" w14:textId="77777777" w:rsidR="00E253F1" w:rsidRPr="005874B7" w:rsidRDefault="00E253F1" w:rsidP="00E253F1">
      <w:pPr>
        <w:spacing w:line="276" w:lineRule="auto"/>
        <w:rPr>
          <w:rFonts w:ascii="Arial" w:hAnsi="Arial" w:cs="Arial"/>
          <w:sz w:val="22"/>
          <w:szCs w:val="22"/>
        </w:rPr>
      </w:pPr>
    </w:p>
    <w:p w14:paraId="4A2FB01F" w14:textId="77777777" w:rsidR="00E253F1" w:rsidRPr="005874B7" w:rsidRDefault="00E253F1" w:rsidP="00E253F1">
      <w:pPr>
        <w:spacing w:line="276" w:lineRule="auto"/>
        <w:rPr>
          <w:rFonts w:ascii="Arial" w:hAnsi="Arial" w:cs="Arial"/>
          <w:sz w:val="22"/>
          <w:szCs w:val="22"/>
        </w:rPr>
      </w:pPr>
    </w:p>
    <w:p w14:paraId="5ABDD7C4" w14:textId="77777777" w:rsidR="00DD546C" w:rsidRPr="00EC4083" w:rsidRDefault="00DD546C" w:rsidP="00DD546C">
      <w:pPr>
        <w:spacing w:line="276" w:lineRule="auto"/>
        <w:jc w:val="center"/>
        <w:rPr>
          <w:rFonts w:ascii="Arial" w:hAnsi="Arial" w:cs="Arial"/>
          <w:sz w:val="22"/>
          <w:szCs w:val="22"/>
        </w:rPr>
      </w:pPr>
      <w:r w:rsidRPr="00EC4083">
        <w:rPr>
          <w:rFonts w:ascii="Arial" w:hAnsi="Arial" w:cs="Arial"/>
          <w:sz w:val="22"/>
          <w:szCs w:val="22"/>
        </w:rPr>
        <w:t>Responsável pela revisão do Termo de Referência:</w:t>
      </w:r>
    </w:p>
    <w:p w14:paraId="33C967D2" w14:textId="77777777" w:rsidR="00DC2F68" w:rsidRDefault="00DC2F68" w:rsidP="00DD546C">
      <w:pPr>
        <w:spacing w:line="276" w:lineRule="auto"/>
        <w:jc w:val="center"/>
        <w:rPr>
          <w:rFonts w:ascii="Arial" w:hAnsi="Arial" w:cs="Arial"/>
          <w:b/>
          <w:sz w:val="22"/>
          <w:szCs w:val="22"/>
        </w:rPr>
      </w:pPr>
      <w:r w:rsidRPr="00DC2F68">
        <w:rPr>
          <w:rFonts w:ascii="Arial" w:hAnsi="Arial" w:cs="Arial"/>
          <w:b/>
          <w:sz w:val="22"/>
          <w:szCs w:val="22"/>
        </w:rPr>
        <w:t>Henrique César Demarchi</w:t>
      </w:r>
    </w:p>
    <w:p w14:paraId="114471E6" w14:textId="3E0F147E" w:rsidR="00DD546C" w:rsidRPr="00EC4083" w:rsidRDefault="005753C7" w:rsidP="00DD546C">
      <w:pPr>
        <w:spacing w:line="276" w:lineRule="auto"/>
        <w:jc w:val="center"/>
        <w:rPr>
          <w:rFonts w:ascii="Arial" w:hAnsi="Arial" w:cs="Arial"/>
        </w:rPr>
      </w:pPr>
      <w:sdt>
        <w:sdtPr>
          <w:rPr>
            <w:rFonts w:ascii="Arial" w:hAnsi="Arial" w:cs="Arial"/>
            <w:sz w:val="22"/>
            <w:szCs w:val="22"/>
          </w:rPr>
          <w:alias w:val="Chefe do Setor de Manutenção e Conservação Predial"/>
          <w:tag w:val="Chefe do Setor de Manutenção e Conservação Predial"/>
          <w:id w:val="2136052111"/>
          <w:placeholder>
            <w:docPart w:val="7C612772B8F1453494A945118BC162E7"/>
          </w:placeholder>
          <w:comboBox>
            <w:listItem w:displayText="Chefe do Setor de Manutenção e Conservação Predial" w:value="Chefe do Setor de Manutenção e Conservação Predial"/>
            <w:listItem w:displayText="Diretor de Comunicação e Cerimonial" w:value="Diretor de Comunicação e Cerimonial"/>
            <w:listItem w:displayText="Diretor Administrativo" w:value="Diretor Administrativo"/>
            <w:listItem w:displayText="Controlador" w:value="Controlador"/>
            <w:listItem w:displayText="Diretor do Legislativo" w:value="Diretor do Legislativo"/>
            <w:listItem w:displayText="Procurador Geral" w:value="Procurador Geral"/>
            <w:listItem w:displayText="Diretora de Finanças e Contabilidade" w:value="Diretora de Finanças e Contabilidade"/>
            <w:listItem w:displayText="Chefe do Setor de Informática" w:value="Chefe do Setor de Informática"/>
            <w:listItem w:displayText="Chefe do Setor de Apoio Administrativo" w:value="Chefe do Setor de Apoio Administrativo"/>
          </w:comboBox>
        </w:sdtPr>
        <w:sdtEndPr/>
        <w:sdtContent>
          <w:r w:rsidR="00DC2F68">
            <w:rPr>
              <w:rFonts w:ascii="Arial" w:hAnsi="Arial" w:cs="Arial"/>
              <w:sz w:val="22"/>
              <w:szCs w:val="22"/>
            </w:rPr>
            <w:t>Diretor de Comunicação e Cerimonial</w:t>
          </w:r>
        </w:sdtContent>
      </w:sdt>
    </w:p>
    <w:p w14:paraId="592A7698" w14:textId="66081F57" w:rsidR="001C1F38" w:rsidRDefault="001C1F38" w:rsidP="00E253F1">
      <w:pPr>
        <w:rPr>
          <w:rFonts w:ascii="Arial" w:hAnsi="Arial" w:cs="Arial"/>
        </w:rPr>
      </w:pPr>
    </w:p>
    <w:p w14:paraId="454C262B" w14:textId="77777777" w:rsidR="008A4257" w:rsidRDefault="008A4257" w:rsidP="00E253F1">
      <w:pPr>
        <w:rPr>
          <w:rFonts w:ascii="Arial" w:hAnsi="Arial" w:cs="Arial"/>
        </w:rPr>
      </w:pPr>
    </w:p>
    <w:p w14:paraId="1561127F" w14:textId="77777777" w:rsidR="008A4257" w:rsidRDefault="008A4257" w:rsidP="00E253F1">
      <w:pPr>
        <w:rPr>
          <w:rFonts w:ascii="Arial" w:hAnsi="Arial" w:cs="Arial"/>
        </w:rPr>
      </w:pPr>
    </w:p>
    <w:p w14:paraId="480F4191" w14:textId="77777777" w:rsidR="008A4257" w:rsidRDefault="008A4257" w:rsidP="00E253F1">
      <w:pPr>
        <w:rPr>
          <w:rFonts w:ascii="Arial" w:hAnsi="Arial" w:cs="Arial"/>
        </w:rPr>
      </w:pPr>
    </w:p>
    <w:p w14:paraId="0C5330B2" w14:textId="77777777" w:rsidR="008A4257" w:rsidRDefault="008A4257" w:rsidP="00E253F1">
      <w:pPr>
        <w:rPr>
          <w:rFonts w:ascii="Arial" w:hAnsi="Arial" w:cs="Arial"/>
        </w:rPr>
      </w:pPr>
    </w:p>
    <w:p w14:paraId="6E7FC80C" w14:textId="77777777" w:rsidR="008A4257" w:rsidRDefault="008A4257" w:rsidP="00E253F1">
      <w:pPr>
        <w:rPr>
          <w:rFonts w:ascii="Arial" w:hAnsi="Arial" w:cs="Arial"/>
        </w:rPr>
      </w:pPr>
    </w:p>
    <w:p w14:paraId="58F79576" w14:textId="77777777" w:rsidR="003901BC" w:rsidRDefault="003901BC" w:rsidP="00E253F1">
      <w:pPr>
        <w:rPr>
          <w:rFonts w:ascii="Arial" w:hAnsi="Arial" w:cs="Arial"/>
        </w:rPr>
      </w:pPr>
    </w:p>
    <w:p w14:paraId="2D2DAB35" w14:textId="77777777" w:rsidR="003901BC" w:rsidRDefault="003901BC" w:rsidP="00E253F1">
      <w:pPr>
        <w:rPr>
          <w:rFonts w:ascii="Arial" w:hAnsi="Arial" w:cs="Arial"/>
        </w:rPr>
      </w:pPr>
    </w:p>
    <w:p w14:paraId="4C0DD3D7" w14:textId="77777777" w:rsidR="003901BC" w:rsidRDefault="003901BC" w:rsidP="00E253F1">
      <w:pPr>
        <w:rPr>
          <w:rFonts w:ascii="Arial" w:hAnsi="Arial" w:cs="Arial"/>
        </w:rPr>
      </w:pPr>
    </w:p>
    <w:p w14:paraId="4984B2CD" w14:textId="77777777" w:rsidR="003901BC" w:rsidRDefault="003901BC" w:rsidP="00E253F1">
      <w:pPr>
        <w:rPr>
          <w:rFonts w:ascii="Arial" w:hAnsi="Arial" w:cs="Arial"/>
        </w:rPr>
      </w:pPr>
    </w:p>
    <w:p w14:paraId="02CC3832" w14:textId="77777777" w:rsidR="003901BC" w:rsidRDefault="003901BC" w:rsidP="00E253F1">
      <w:pPr>
        <w:rPr>
          <w:rFonts w:ascii="Arial" w:hAnsi="Arial" w:cs="Arial"/>
        </w:rPr>
      </w:pPr>
    </w:p>
    <w:p w14:paraId="6F9481D8" w14:textId="77777777" w:rsidR="003901BC" w:rsidRDefault="003901BC" w:rsidP="00E253F1">
      <w:pPr>
        <w:rPr>
          <w:rFonts w:ascii="Arial" w:hAnsi="Arial" w:cs="Arial"/>
        </w:rPr>
      </w:pPr>
    </w:p>
    <w:p w14:paraId="5F74C972" w14:textId="77777777" w:rsidR="00DC2F68" w:rsidRDefault="00DC2F68" w:rsidP="00E253F1">
      <w:pPr>
        <w:rPr>
          <w:rFonts w:ascii="Arial" w:hAnsi="Arial" w:cs="Arial"/>
        </w:rPr>
      </w:pPr>
    </w:p>
    <w:p w14:paraId="0A6A1D90" w14:textId="77777777" w:rsidR="00DC2F68" w:rsidRDefault="00DC2F68" w:rsidP="00E253F1">
      <w:pPr>
        <w:rPr>
          <w:rFonts w:ascii="Arial" w:hAnsi="Arial" w:cs="Arial"/>
        </w:rPr>
      </w:pPr>
    </w:p>
    <w:p w14:paraId="348C6AEF" w14:textId="77777777" w:rsidR="00DC2F68" w:rsidRDefault="00DC2F68" w:rsidP="00E253F1">
      <w:pPr>
        <w:rPr>
          <w:rFonts w:ascii="Arial" w:hAnsi="Arial" w:cs="Arial"/>
        </w:rPr>
      </w:pPr>
    </w:p>
    <w:p w14:paraId="2A5EAF71" w14:textId="77777777" w:rsidR="00B12257" w:rsidRDefault="00B12257" w:rsidP="00E253F1">
      <w:pPr>
        <w:rPr>
          <w:rFonts w:ascii="Arial" w:hAnsi="Arial" w:cs="Arial"/>
        </w:rPr>
      </w:pPr>
    </w:p>
    <w:p w14:paraId="1B975E62" w14:textId="77777777" w:rsidR="00B12257" w:rsidRDefault="00B12257" w:rsidP="00E253F1">
      <w:pPr>
        <w:rPr>
          <w:rFonts w:ascii="Arial" w:hAnsi="Arial" w:cs="Arial"/>
        </w:rPr>
      </w:pPr>
    </w:p>
    <w:p w14:paraId="14D06974" w14:textId="77777777" w:rsidR="00B12257" w:rsidRDefault="00B12257" w:rsidP="00E253F1">
      <w:pPr>
        <w:rPr>
          <w:rFonts w:ascii="Arial" w:hAnsi="Arial" w:cs="Arial"/>
        </w:rPr>
      </w:pPr>
    </w:p>
    <w:p w14:paraId="788B4EBD" w14:textId="77777777" w:rsidR="00B12257" w:rsidRDefault="00B12257" w:rsidP="00E253F1">
      <w:pPr>
        <w:rPr>
          <w:rFonts w:ascii="Arial" w:hAnsi="Arial" w:cs="Arial"/>
        </w:rPr>
      </w:pPr>
    </w:p>
    <w:p w14:paraId="4BA37469" w14:textId="77777777" w:rsidR="00B12257" w:rsidRDefault="00B12257" w:rsidP="00E253F1">
      <w:pPr>
        <w:rPr>
          <w:rFonts w:ascii="Arial" w:hAnsi="Arial" w:cs="Arial"/>
        </w:rPr>
      </w:pPr>
    </w:p>
    <w:p w14:paraId="26BF1F2C" w14:textId="77777777" w:rsidR="008A4257" w:rsidRDefault="008A4257" w:rsidP="008A4257">
      <w:pPr>
        <w:jc w:val="center"/>
        <w:rPr>
          <w:rFonts w:ascii="Arial" w:hAnsi="Arial" w:cs="Arial"/>
          <w:b/>
          <w:bCs/>
        </w:rPr>
      </w:pPr>
      <w:r>
        <w:rPr>
          <w:rFonts w:ascii="Arial" w:hAnsi="Arial" w:cs="Arial"/>
          <w:b/>
          <w:bCs/>
        </w:rPr>
        <w:t>MODELO DE PROPOSTA DETALHADA</w:t>
      </w:r>
    </w:p>
    <w:p w14:paraId="0D1BA312" w14:textId="77777777" w:rsidR="008A4257" w:rsidRDefault="008A4257" w:rsidP="008A4257">
      <w:pPr>
        <w:jc w:val="center"/>
        <w:rPr>
          <w:rFonts w:ascii="Arial" w:hAnsi="Arial" w:cs="Arial"/>
          <w:b/>
          <w:bCs/>
        </w:rPr>
      </w:pPr>
    </w:p>
    <w:p w14:paraId="784B9E79" w14:textId="1C8FC28B" w:rsidR="008A4257" w:rsidRDefault="008A4257" w:rsidP="008A4257">
      <w:pPr>
        <w:rPr>
          <w:rFonts w:ascii="Arial" w:hAnsi="Arial" w:cs="Arial"/>
          <w:b/>
          <w:u w:val="single"/>
        </w:rPr>
      </w:pPr>
      <w:r>
        <w:rPr>
          <w:rFonts w:ascii="Arial" w:hAnsi="Arial" w:cs="Arial"/>
          <w:b/>
          <w:u w:val="single"/>
        </w:rPr>
        <w:t xml:space="preserve">PA nº </w:t>
      </w:r>
      <w:sdt>
        <w:sdtPr>
          <w:rPr>
            <w:rFonts w:ascii="Arial" w:hAnsi="Arial" w:cs="Arial"/>
            <w:b/>
            <w:u w:val="single"/>
          </w:rPr>
          <w:alias w:val="Assunto"/>
          <w:tag w:val=""/>
          <w:id w:val="50210018"/>
          <w:placeholder>
            <w:docPart w:val="7D735388F5D04A19869D88A089105DAE"/>
          </w:placeholder>
          <w:dataBinding w:prefixMappings="xmlns:ns0='http://purl.org/dc/elements/1.1/' xmlns:ns1='http://schemas.openxmlformats.org/package/2006/metadata/core-properties' " w:xpath="/ns1:coreProperties[1]/ns0:subject[1]" w:storeItemID="{6C3C8BC8-F283-45AE-878A-BAB7291924A1}"/>
          <w:text/>
        </w:sdtPr>
        <w:sdtEndPr/>
        <w:sdtContent>
          <w:r w:rsidR="00C4443D">
            <w:rPr>
              <w:rFonts w:ascii="Arial" w:hAnsi="Arial" w:cs="Arial"/>
              <w:b/>
              <w:u w:val="single"/>
            </w:rPr>
            <w:t>854/2026</w:t>
          </w:r>
        </w:sdtContent>
      </w:sdt>
    </w:p>
    <w:p w14:paraId="7FC2E98D" w14:textId="77777777" w:rsidR="008A4257" w:rsidRDefault="008A4257" w:rsidP="008A4257">
      <w:pPr>
        <w:rPr>
          <w:rFonts w:ascii="Arial" w:hAnsi="Arial" w:cs="Arial"/>
          <w:b/>
          <w:u w:val="single"/>
        </w:rPr>
      </w:pPr>
    </w:p>
    <w:p w14:paraId="7386B9D6" w14:textId="16CAB523" w:rsidR="008A4257" w:rsidRDefault="008A4257" w:rsidP="00577A60">
      <w:pPr>
        <w:jc w:val="both"/>
        <w:rPr>
          <w:rFonts w:ascii="Arial" w:hAnsi="Arial" w:cs="Arial"/>
        </w:rPr>
      </w:pPr>
      <w:r>
        <w:rPr>
          <w:rFonts w:ascii="Arial" w:hAnsi="Arial" w:cs="Arial"/>
        </w:rPr>
        <w:t>Integra a presente proposta comercial ao Termo de Referência</w:t>
      </w:r>
      <w:r w:rsidR="00133548">
        <w:rPr>
          <w:rFonts w:ascii="Arial" w:hAnsi="Arial" w:cs="Arial"/>
        </w:rPr>
        <w:t xml:space="preserve"> nº </w:t>
      </w:r>
      <w:sdt>
        <w:sdtPr>
          <w:rPr>
            <w:rFonts w:ascii="Arial" w:hAnsi="Arial" w:cs="Arial"/>
            <w:b/>
          </w:rPr>
          <w:alias w:val="Status"/>
          <w:tag w:val=""/>
          <w:id w:val="1015115918"/>
          <w:placeholder>
            <w:docPart w:val="93EA015CEF98466F88B7CB818E9C02D0"/>
          </w:placeholder>
          <w:dataBinding w:prefixMappings="xmlns:ns0='http://purl.org/dc/elements/1.1/' xmlns:ns1='http://schemas.openxmlformats.org/package/2006/metadata/core-properties' " w:xpath="/ns1:coreProperties[1]/ns1:contentStatus[1]" w:storeItemID="{6C3C8BC8-F283-45AE-878A-BAB7291924A1}"/>
          <w:text/>
        </w:sdtPr>
        <w:sdtEndPr/>
        <w:sdtContent>
          <w:r w:rsidR="009E66DD">
            <w:rPr>
              <w:rFonts w:ascii="Arial" w:hAnsi="Arial" w:cs="Arial"/>
              <w:b/>
            </w:rPr>
            <w:t>15/2026</w:t>
          </w:r>
        </w:sdtContent>
      </w:sdt>
      <w:r w:rsidR="00133548">
        <w:rPr>
          <w:rFonts w:ascii="Arial" w:hAnsi="Arial" w:cs="Arial"/>
        </w:rPr>
        <w:t xml:space="preserve"> </w:t>
      </w:r>
      <w:r>
        <w:rPr>
          <w:rFonts w:ascii="Arial" w:hAnsi="Arial" w:cs="Arial"/>
        </w:rPr>
        <w:t>, a qual a</w:t>
      </w:r>
      <w:r w:rsidR="00577A60">
        <w:rPr>
          <w:rFonts w:ascii="Arial" w:hAnsi="Arial" w:cs="Arial"/>
        </w:rPr>
        <w:t xml:space="preserve"> </w:t>
      </w:r>
      <w:r>
        <w:rPr>
          <w:rFonts w:ascii="Arial" w:hAnsi="Arial" w:cs="Arial"/>
        </w:rPr>
        <w:t xml:space="preserve">licitante ...........................................(nome da empresa) </w:t>
      </w:r>
    </w:p>
    <w:p w14:paraId="594533C5" w14:textId="77777777" w:rsidR="008A4257" w:rsidRDefault="008A4257" w:rsidP="00577A60">
      <w:pPr>
        <w:jc w:val="both"/>
        <w:rPr>
          <w:rFonts w:ascii="Arial" w:hAnsi="Arial" w:cs="Arial"/>
        </w:rPr>
      </w:pPr>
    </w:p>
    <w:p w14:paraId="080B819B" w14:textId="12942B13" w:rsidR="008A4257" w:rsidRDefault="008A4257" w:rsidP="00577A60">
      <w:pPr>
        <w:jc w:val="both"/>
        <w:rPr>
          <w:rFonts w:ascii="Arial" w:hAnsi="Arial" w:cs="Arial"/>
        </w:rPr>
      </w:pPr>
      <w:r>
        <w:rPr>
          <w:rFonts w:ascii="Arial" w:hAnsi="Arial" w:cs="Arial"/>
        </w:rPr>
        <w:t xml:space="preserve">DECLARA ter plena ciência e conhecimento, comprometendo-se a cumprir suas determinações e características fielmente para a execução do objeto contratual. </w:t>
      </w:r>
    </w:p>
    <w:p w14:paraId="3314C11A" w14:textId="77777777" w:rsidR="00577A60" w:rsidRDefault="00577A60" w:rsidP="00577A60">
      <w:pPr>
        <w:jc w:val="both"/>
        <w:rPr>
          <w:rFonts w:ascii="Arial" w:hAnsi="Arial" w:cs="Arial"/>
          <w:b/>
          <w:u w:val="single"/>
        </w:rPr>
      </w:pPr>
    </w:p>
    <w:p w14:paraId="3C77D9EC" w14:textId="7CBD63D7" w:rsidR="008A4257" w:rsidRDefault="008A4257" w:rsidP="00577A60">
      <w:pPr>
        <w:jc w:val="both"/>
        <w:rPr>
          <w:rFonts w:ascii="Arial" w:hAnsi="Arial" w:cs="Arial"/>
          <w:b/>
        </w:rPr>
      </w:pPr>
      <w:r>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Pr>
          <w:rFonts w:ascii="Arial" w:hAnsi="Arial" w:cs="Arial"/>
          <w:b/>
        </w:rPr>
        <w:t>60 (sessenta) dias</w:t>
      </w:r>
      <w:r w:rsidR="005B3596">
        <w:rPr>
          <w:rFonts w:ascii="Arial" w:hAnsi="Arial" w:cs="Arial"/>
          <w:b/>
        </w:rPr>
        <w:t xml:space="preserve"> a contar da juntada no processo administrativo</w:t>
      </w:r>
      <w:r>
        <w:rPr>
          <w:rFonts w:ascii="Arial" w:hAnsi="Arial" w:cs="Arial"/>
          <w:b/>
        </w:rPr>
        <w:t>.</w:t>
      </w:r>
    </w:p>
    <w:p w14:paraId="5CEFF891" w14:textId="77777777" w:rsidR="008A4257" w:rsidRDefault="008A4257" w:rsidP="00577A60">
      <w:pPr>
        <w:jc w:val="both"/>
        <w:rPr>
          <w:rFonts w:ascii="Arial" w:hAnsi="Arial" w:cs="Arial"/>
          <w:b/>
        </w:rPr>
      </w:pPr>
    </w:p>
    <w:p w14:paraId="7D1FB79A" w14:textId="77777777" w:rsidR="008A4257" w:rsidRDefault="008A4257" w:rsidP="00577A60">
      <w:pPr>
        <w:jc w:val="both"/>
        <w:rPr>
          <w:rFonts w:ascii="Arial" w:hAnsi="Arial" w:cs="Arial"/>
          <w:i/>
          <w:iCs/>
        </w:rPr>
      </w:pPr>
      <w:r>
        <w:rPr>
          <w:rFonts w:ascii="Arial" w:hAnsi="Arial" w:cs="Arial"/>
          <w:b/>
          <w:bCs/>
          <w:i/>
          <w:iCs/>
          <w:u w:val="single"/>
        </w:rPr>
        <w:t>ATENÇÂO:</w:t>
      </w:r>
      <w:r>
        <w:rPr>
          <w:rFonts w:ascii="Arial" w:hAnsi="Arial" w:cs="Arial"/>
        </w:rPr>
        <w:t xml:space="preserve"> </w:t>
      </w:r>
      <w:r>
        <w:rPr>
          <w:rFonts w:ascii="Arial" w:hAnsi="Arial" w:cs="Arial"/>
          <w:i/>
          <w:iCs/>
        </w:rPr>
        <w:t>Atentar-se ao Decreto Municipal nº 7.468 de 25 de agosto de 2023, que trata da retenção do Imposto de Renda (IR) dos fornecedores contratados pelo poder público, conforme instrução normativa da Receita Federal do Brasil nº 1.234/2012 alterada pela IN 2145/2023.</w:t>
      </w:r>
    </w:p>
    <w:p w14:paraId="73BCCF4C" w14:textId="77777777" w:rsidR="00B12257" w:rsidRDefault="00B12257" w:rsidP="00B12257">
      <w:pPr>
        <w:pStyle w:val="PargrafodaLista"/>
        <w:spacing w:line="276" w:lineRule="auto"/>
        <w:jc w:val="both"/>
        <w:rPr>
          <w:rFonts w:cstheme="minorHAnsi"/>
          <w:sz w:val="24"/>
          <w:szCs w:val="24"/>
          <w:shd w:val="clear" w:color="auto" w:fill="FFFFFF"/>
        </w:rPr>
      </w:pPr>
    </w:p>
    <w:tbl>
      <w:tblPr>
        <w:tblStyle w:val="Tabelacomgrade"/>
        <w:tblW w:w="9214" w:type="dxa"/>
        <w:tblInd w:w="137" w:type="dxa"/>
        <w:tblLook w:val="04A0" w:firstRow="1" w:lastRow="0" w:firstColumn="1" w:lastColumn="0" w:noHBand="0" w:noVBand="1"/>
      </w:tblPr>
      <w:tblGrid>
        <w:gridCol w:w="1319"/>
        <w:gridCol w:w="2896"/>
        <w:gridCol w:w="2044"/>
        <w:gridCol w:w="930"/>
        <w:gridCol w:w="2025"/>
      </w:tblGrid>
      <w:tr w:rsidR="00B12257" w:rsidRPr="00A00CE0" w14:paraId="446A16BA" w14:textId="7CDD97F3" w:rsidTr="00E86785">
        <w:tc>
          <w:tcPr>
            <w:tcW w:w="7189" w:type="dxa"/>
            <w:gridSpan w:val="4"/>
          </w:tcPr>
          <w:p w14:paraId="2D6986EE" w14:textId="77777777" w:rsidR="00B12257" w:rsidRPr="00A00CE0" w:rsidRDefault="00B12257" w:rsidP="00ED0E4E">
            <w:pPr>
              <w:pStyle w:val="PargrafodaLista"/>
              <w:spacing w:line="276" w:lineRule="auto"/>
              <w:ind w:left="0"/>
              <w:jc w:val="center"/>
              <w:rPr>
                <w:rFonts w:cstheme="minorHAnsi"/>
                <w:b/>
                <w:sz w:val="24"/>
                <w:szCs w:val="24"/>
                <w:shd w:val="clear" w:color="auto" w:fill="FFFFFF"/>
              </w:rPr>
            </w:pPr>
            <w:r w:rsidRPr="00A00CE0">
              <w:rPr>
                <w:rFonts w:cstheme="minorHAnsi"/>
                <w:b/>
                <w:sz w:val="24"/>
                <w:szCs w:val="24"/>
                <w:shd w:val="clear" w:color="auto" w:fill="FFFFFF"/>
              </w:rPr>
              <w:t>PRODUTOS INDUSTRIALIZADOS</w:t>
            </w:r>
          </w:p>
        </w:tc>
        <w:tc>
          <w:tcPr>
            <w:tcW w:w="2025" w:type="dxa"/>
          </w:tcPr>
          <w:p w14:paraId="5C1B4F25" w14:textId="77777777" w:rsidR="00B12257" w:rsidRPr="00A00CE0" w:rsidRDefault="00B12257" w:rsidP="00ED0E4E">
            <w:pPr>
              <w:pStyle w:val="PargrafodaLista"/>
              <w:spacing w:line="276" w:lineRule="auto"/>
              <w:ind w:left="0"/>
              <w:jc w:val="center"/>
              <w:rPr>
                <w:rFonts w:cstheme="minorHAnsi"/>
                <w:b/>
                <w:sz w:val="24"/>
                <w:szCs w:val="24"/>
                <w:shd w:val="clear" w:color="auto" w:fill="FFFFFF"/>
              </w:rPr>
            </w:pPr>
          </w:p>
        </w:tc>
      </w:tr>
      <w:tr w:rsidR="00B12257" w:rsidRPr="00A00CE0" w14:paraId="5AF2E4CB" w14:textId="1EB82F10" w:rsidTr="00E86785">
        <w:tc>
          <w:tcPr>
            <w:tcW w:w="1319" w:type="dxa"/>
          </w:tcPr>
          <w:p w14:paraId="34F6B53D" w14:textId="77777777" w:rsidR="00B12257" w:rsidRPr="00A00CE0" w:rsidRDefault="00B12257" w:rsidP="00ED0E4E">
            <w:pPr>
              <w:pStyle w:val="PargrafodaLista"/>
              <w:spacing w:line="276" w:lineRule="auto"/>
              <w:ind w:left="0"/>
              <w:jc w:val="center"/>
              <w:rPr>
                <w:rFonts w:cstheme="minorHAnsi"/>
                <w:b/>
                <w:sz w:val="24"/>
                <w:szCs w:val="24"/>
              </w:rPr>
            </w:pPr>
            <w:r w:rsidRPr="00A00CE0">
              <w:rPr>
                <w:rFonts w:cstheme="minorHAnsi"/>
                <w:b/>
                <w:sz w:val="24"/>
                <w:szCs w:val="24"/>
              </w:rPr>
              <w:t>ITEM</w:t>
            </w:r>
          </w:p>
        </w:tc>
        <w:tc>
          <w:tcPr>
            <w:tcW w:w="2896" w:type="dxa"/>
          </w:tcPr>
          <w:p w14:paraId="7793AC90" w14:textId="77777777" w:rsidR="00B12257" w:rsidRPr="00A00CE0" w:rsidRDefault="00B12257" w:rsidP="00ED0E4E">
            <w:pPr>
              <w:pStyle w:val="PargrafodaLista"/>
              <w:spacing w:line="276" w:lineRule="auto"/>
              <w:ind w:left="0"/>
              <w:jc w:val="center"/>
              <w:rPr>
                <w:rFonts w:cstheme="minorHAnsi"/>
                <w:b/>
                <w:sz w:val="24"/>
                <w:szCs w:val="24"/>
              </w:rPr>
            </w:pPr>
            <w:r w:rsidRPr="00A00CE0">
              <w:rPr>
                <w:rFonts w:cstheme="minorHAnsi"/>
                <w:b/>
                <w:sz w:val="24"/>
                <w:szCs w:val="24"/>
              </w:rPr>
              <w:t>DESCRIÇÃO</w:t>
            </w:r>
          </w:p>
        </w:tc>
        <w:tc>
          <w:tcPr>
            <w:tcW w:w="2044" w:type="dxa"/>
          </w:tcPr>
          <w:p w14:paraId="7750147C" w14:textId="77777777" w:rsidR="00B12257" w:rsidRPr="00A00CE0" w:rsidRDefault="00B12257" w:rsidP="00ED0E4E">
            <w:pPr>
              <w:pStyle w:val="PargrafodaLista"/>
              <w:spacing w:line="276" w:lineRule="auto"/>
              <w:ind w:left="0"/>
              <w:jc w:val="center"/>
              <w:rPr>
                <w:rFonts w:cstheme="minorHAnsi"/>
                <w:b/>
                <w:sz w:val="24"/>
                <w:szCs w:val="24"/>
              </w:rPr>
            </w:pPr>
            <w:r w:rsidRPr="00A00CE0">
              <w:rPr>
                <w:rFonts w:cstheme="minorHAnsi"/>
                <w:b/>
                <w:sz w:val="24"/>
                <w:szCs w:val="24"/>
              </w:rPr>
              <w:t>UNIDADE DE MEDIDA</w:t>
            </w:r>
          </w:p>
        </w:tc>
        <w:tc>
          <w:tcPr>
            <w:tcW w:w="930" w:type="dxa"/>
          </w:tcPr>
          <w:p w14:paraId="562EC2C5" w14:textId="0F40C290" w:rsidR="00B12257" w:rsidRPr="00A00CE0" w:rsidRDefault="00B12257" w:rsidP="00ED0E4E">
            <w:pPr>
              <w:pStyle w:val="PargrafodaLista"/>
              <w:spacing w:line="276" w:lineRule="auto"/>
              <w:ind w:left="0"/>
              <w:jc w:val="center"/>
              <w:rPr>
                <w:rFonts w:cstheme="minorHAnsi"/>
                <w:b/>
                <w:sz w:val="24"/>
                <w:szCs w:val="24"/>
              </w:rPr>
            </w:pPr>
            <w:r w:rsidRPr="00A00CE0">
              <w:rPr>
                <w:rFonts w:cstheme="minorHAnsi"/>
                <w:b/>
                <w:sz w:val="24"/>
                <w:szCs w:val="24"/>
              </w:rPr>
              <w:t>Q</w:t>
            </w:r>
            <w:r>
              <w:rPr>
                <w:rFonts w:cstheme="minorHAnsi"/>
                <w:b/>
                <w:sz w:val="24"/>
                <w:szCs w:val="24"/>
              </w:rPr>
              <w:t>TD</w:t>
            </w:r>
          </w:p>
        </w:tc>
        <w:tc>
          <w:tcPr>
            <w:tcW w:w="2025" w:type="dxa"/>
          </w:tcPr>
          <w:p w14:paraId="1AF22C84" w14:textId="05589B54" w:rsidR="00B12257" w:rsidRPr="00A00CE0" w:rsidRDefault="00B12257" w:rsidP="00ED0E4E">
            <w:pPr>
              <w:pStyle w:val="PargrafodaLista"/>
              <w:spacing w:line="276" w:lineRule="auto"/>
              <w:ind w:left="0"/>
              <w:jc w:val="center"/>
              <w:rPr>
                <w:rFonts w:cstheme="minorHAnsi"/>
                <w:b/>
                <w:sz w:val="24"/>
                <w:szCs w:val="24"/>
              </w:rPr>
            </w:pPr>
            <w:r>
              <w:rPr>
                <w:rFonts w:cstheme="minorHAnsi"/>
                <w:b/>
                <w:sz w:val="24"/>
                <w:szCs w:val="24"/>
              </w:rPr>
              <w:t>VALOR R$</w:t>
            </w:r>
          </w:p>
        </w:tc>
      </w:tr>
      <w:tr w:rsidR="00B12257" w:rsidRPr="00A00CE0" w14:paraId="1FC1A4B9" w14:textId="57A2842A" w:rsidTr="00E86785">
        <w:trPr>
          <w:trHeight w:val="439"/>
        </w:trPr>
        <w:tc>
          <w:tcPr>
            <w:tcW w:w="1319" w:type="dxa"/>
            <w:tcBorders>
              <w:bottom w:val="single" w:sz="4" w:space="0" w:color="auto"/>
            </w:tcBorders>
          </w:tcPr>
          <w:p w14:paraId="3F69E6E9" w14:textId="77777777" w:rsidR="00B12257" w:rsidRPr="00A00CE0" w:rsidRDefault="00B12257" w:rsidP="00ED0E4E">
            <w:pPr>
              <w:pStyle w:val="PargrafodaLista"/>
              <w:spacing w:line="276" w:lineRule="auto"/>
              <w:ind w:left="0"/>
              <w:jc w:val="center"/>
              <w:rPr>
                <w:rFonts w:cstheme="minorHAnsi"/>
                <w:sz w:val="24"/>
                <w:szCs w:val="24"/>
              </w:rPr>
            </w:pPr>
            <w:r w:rsidRPr="00A00CE0">
              <w:rPr>
                <w:rFonts w:cstheme="minorHAnsi"/>
                <w:sz w:val="24"/>
                <w:szCs w:val="24"/>
              </w:rPr>
              <w:t>1</w:t>
            </w:r>
          </w:p>
        </w:tc>
        <w:tc>
          <w:tcPr>
            <w:tcW w:w="2896" w:type="dxa"/>
            <w:tcBorders>
              <w:bottom w:val="single" w:sz="4" w:space="0" w:color="auto"/>
            </w:tcBorders>
          </w:tcPr>
          <w:p w14:paraId="269084B1" w14:textId="1BFCFBE0" w:rsidR="00B12257" w:rsidRPr="00A00CE0" w:rsidRDefault="00B12257" w:rsidP="00E86785">
            <w:pPr>
              <w:pStyle w:val="PargrafodaLista"/>
              <w:spacing w:line="276" w:lineRule="auto"/>
              <w:ind w:left="0"/>
              <w:jc w:val="both"/>
              <w:rPr>
                <w:rFonts w:cstheme="minorHAnsi"/>
                <w:sz w:val="22"/>
                <w:szCs w:val="22"/>
              </w:rPr>
            </w:pPr>
            <w:r w:rsidRPr="00A00CE0">
              <w:rPr>
                <w:rFonts w:cstheme="minorHAnsi"/>
                <w:sz w:val="22"/>
                <w:szCs w:val="22"/>
                <w:shd w:val="clear" w:color="auto" w:fill="FFFFFF"/>
              </w:rPr>
              <w:t>Bolachas salgadas</w:t>
            </w:r>
          </w:p>
        </w:tc>
        <w:tc>
          <w:tcPr>
            <w:tcW w:w="2044" w:type="dxa"/>
          </w:tcPr>
          <w:p w14:paraId="4588DAE1" w14:textId="77777777" w:rsidR="00B12257" w:rsidRPr="00A00CE0" w:rsidRDefault="00B12257" w:rsidP="00ED0E4E">
            <w:pPr>
              <w:pStyle w:val="PargrafodaLista"/>
              <w:spacing w:line="276" w:lineRule="auto"/>
              <w:ind w:left="0"/>
              <w:jc w:val="center"/>
              <w:rPr>
                <w:rFonts w:cstheme="minorHAnsi"/>
                <w:sz w:val="24"/>
                <w:szCs w:val="24"/>
              </w:rPr>
            </w:pPr>
            <w:r w:rsidRPr="00A00CE0">
              <w:rPr>
                <w:rFonts w:cstheme="minorHAnsi"/>
                <w:sz w:val="24"/>
                <w:szCs w:val="24"/>
              </w:rPr>
              <w:t>KG</w:t>
            </w:r>
          </w:p>
        </w:tc>
        <w:tc>
          <w:tcPr>
            <w:tcW w:w="930" w:type="dxa"/>
          </w:tcPr>
          <w:p w14:paraId="2C85B01A" w14:textId="5AF0664F" w:rsidR="00B12257" w:rsidRPr="00A00CE0" w:rsidRDefault="00E86785" w:rsidP="00ED0E4E">
            <w:pPr>
              <w:pStyle w:val="PargrafodaLista"/>
              <w:spacing w:line="276" w:lineRule="auto"/>
              <w:ind w:left="0"/>
              <w:jc w:val="center"/>
              <w:rPr>
                <w:rFonts w:cstheme="minorHAnsi"/>
                <w:sz w:val="24"/>
                <w:szCs w:val="24"/>
              </w:rPr>
            </w:pPr>
            <w:r>
              <w:rPr>
                <w:rFonts w:cstheme="minorHAnsi"/>
                <w:sz w:val="24"/>
                <w:szCs w:val="24"/>
              </w:rPr>
              <w:t>7</w:t>
            </w:r>
            <w:r w:rsidR="00B12257">
              <w:rPr>
                <w:rFonts w:cstheme="minorHAnsi"/>
                <w:sz w:val="24"/>
                <w:szCs w:val="24"/>
              </w:rPr>
              <w:t>0</w:t>
            </w:r>
          </w:p>
        </w:tc>
        <w:tc>
          <w:tcPr>
            <w:tcW w:w="2025" w:type="dxa"/>
          </w:tcPr>
          <w:p w14:paraId="10B532A7" w14:textId="77777777" w:rsidR="00B12257" w:rsidRPr="00A00CE0" w:rsidRDefault="00B12257" w:rsidP="00ED0E4E">
            <w:pPr>
              <w:pStyle w:val="PargrafodaLista"/>
              <w:spacing w:line="276" w:lineRule="auto"/>
              <w:ind w:left="0"/>
              <w:jc w:val="center"/>
              <w:rPr>
                <w:rFonts w:cstheme="minorHAnsi"/>
                <w:sz w:val="24"/>
                <w:szCs w:val="24"/>
              </w:rPr>
            </w:pPr>
          </w:p>
        </w:tc>
      </w:tr>
      <w:tr w:rsidR="00B12257" w:rsidRPr="00A00CE0" w14:paraId="2F97A44A" w14:textId="1264D9A8" w:rsidTr="00E86785">
        <w:trPr>
          <w:trHeight w:val="380"/>
        </w:trPr>
        <w:tc>
          <w:tcPr>
            <w:tcW w:w="1319" w:type="dxa"/>
            <w:tcBorders>
              <w:top w:val="single" w:sz="4" w:space="0" w:color="auto"/>
              <w:left w:val="single" w:sz="4" w:space="0" w:color="auto"/>
              <w:bottom w:val="single" w:sz="4" w:space="0" w:color="auto"/>
            </w:tcBorders>
          </w:tcPr>
          <w:p w14:paraId="3AFEBF9B" w14:textId="77777777" w:rsidR="00B12257" w:rsidRPr="00A00CE0" w:rsidRDefault="00B12257" w:rsidP="00ED0E4E">
            <w:pPr>
              <w:pStyle w:val="PargrafodaLista"/>
              <w:spacing w:line="276" w:lineRule="auto"/>
              <w:ind w:left="0"/>
              <w:jc w:val="center"/>
              <w:rPr>
                <w:rFonts w:cstheme="minorHAnsi"/>
                <w:sz w:val="24"/>
                <w:szCs w:val="24"/>
              </w:rPr>
            </w:pPr>
            <w:r w:rsidRPr="00A00CE0">
              <w:rPr>
                <w:rFonts w:cstheme="minorHAnsi"/>
                <w:sz w:val="24"/>
                <w:szCs w:val="24"/>
              </w:rPr>
              <w:t>2</w:t>
            </w:r>
          </w:p>
        </w:tc>
        <w:tc>
          <w:tcPr>
            <w:tcW w:w="2896" w:type="dxa"/>
            <w:tcBorders>
              <w:top w:val="single" w:sz="4" w:space="0" w:color="auto"/>
              <w:bottom w:val="single" w:sz="4" w:space="0" w:color="auto"/>
              <w:right w:val="single" w:sz="4" w:space="0" w:color="auto"/>
            </w:tcBorders>
          </w:tcPr>
          <w:p w14:paraId="3A042945" w14:textId="3444BE42" w:rsidR="00B12257" w:rsidRPr="00A00CE0" w:rsidRDefault="00B12257" w:rsidP="00E86785">
            <w:pPr>
              <w:pStyle w:val="PargrafodaLista"/>
              <w:spacing w:line="276" w:lineRule="auto"/>
              <w:ind w:left="0"/>
              <w:jc w:val="both"/>
              <w:rPr>
                <w:rFonts w:cstheme="minorHAnsi"/>
                <w:sz w:val="22"/>
                <w:szCs w:val="22"/>
              </w:rPr>
            </w:pPr>
            <w:r w:rsidRPr="00A00CE0">
              <w:rPr>
                <w:rFonts w:cstheme="minorHAnsi"/>
                <w:sz w:val="22"/>
                <w:szCs w:val="22"/>
                <w:shd w:val="clear" w:color="auto" w:fill="FFFFFF"/>
              </w:rPr>
              <w:t>Bolachas doces</w:t>
            </w:r>
          </w:p>
        </w:tc>
        <w:tc>
          <w:tcPr>
            <w:tcW w:w="2044" w:type="dxa"/>
            <w:tcBorders>
              <w:left w:val="single" w:sz="4" w:space="0" w:color="auto"/>
              <w:bottom w:val="single" w:sz="4" w:space="0" w:color="auto"/>
            </w:tcBorders>
          </w:tcPr>
          <w:p w14:paraId="16A7A099" w14:textId="77777777" w:rsidR="00B12257" w:rsidRPr="00A00CE0" w:rsidRDefault="00B12257" w:rsidP="00ED0E4E">
            <w:pPr>
              <w:pStyle w:val="PargrafodaLista"/>
              <w:spacing w:line="276" w:lineRule="auto"/>
              <w:ind w:left="0"/>
              <w:jc w:val="center"/>
              <w:rPr>
                <w:rFonts w:cstheme="minorHAnsi"/>
                <w:sz w:val="24"/>
                <w:szCs w:val="24"/>
              </w:rPr>
            </w:pPr>
            <w:r w:rsidRPr="00A00CE0">
              <w:rPr>
                <w:rFonts w:cstheme="minorHAnsi"/>
                <w:sz w:val="24"/>
                <w:szCs w:val="24"/>
              </w:rPr>
              <w:t>KG</w:t>
            </w:r>
          </w:p>
        </w:tc>
        <w:tc>
          <w:tcPr>
            <w:tcW w:w="930" w:type="dxa"/>
            <w:tcBorders>
              <w:bottom w:val="single" w:sz="4" w:space="0" w:color="auto"/>
            </w:tcBorders>
          </w:tcPr>
          <w:p w14:paraId="2EF607D8" w14:textId="77777777" w:rsidR="00B12257" w:rsidRPr="00A00CE0" w:rsidRDefault="00B12257" w:rsidP="00ED0E4E">
            <w:pPr>
              <w:pStyle w:val="PargrafodaLista"/>
              <w:spacing w:line="276" w:lineRule="auto"/>
              <w:ind w:left="0"/>
              <w:jc w:val="center"/>
              <w:rPr>
                <w:rFonts w:cstheme="minorHAnsi"/>
                <w:sz w:val="24"/>
                <w:szCs w:val="24"/>
              </w:rPr>
            </w:pPr>
            <w:r>
              <w:rPr>
                <w:rFonts w:cstheme="minorHAnsi"/>
                <w:sz w:val="24"/>
                <w:szCs w:val="24"/>
              </w:rPr>
              <w:t>70</w:t>
            </w:r>
          </w:p>
        </w:tc>
        <w:tc>
          <w:tcPr>
            <w:tcW w:w="2025" w:type="dxa"/>
            <w:tcBorders>
              <w:bottom w:val="single" w:sz="4" w:space="0" w:color="auto"/>
            </w:tcBorders>
          </w:tcPr>
          <w:p w14:paraId="41FEC338" w14:textId="77777777" w:rsidR="00B12257" w:rsidRPr="00A00CE0" w:rsidRDefault="00B12257" w:rsidP="00ED0E4E">
            <w:pPr>
              <w:pStyle w:val="PargrafodaLista"/>
              <w:spacing w:line="276" w:lineRule="auto"/>
              <w:ind w:left="0"/>
              <w:jc w:val="center"/>
              <w:rPr>
                <w:rFonts w:cstheme="minorHAnsi"/>
                <w:sz w:val="24"/>
                <w:szCs w:val="24"/>
              </w:rPr>
            </w:pPr>
          </w:p>
        </w:tc>
      </w:tr>
      <w:tr w:rsidR="00B12257" w:rsidRPr="00A00CE0" w14:paraId="0DF1B52E" w14:textId="77777777" w:rsidTr="00E86785">
        <w:trPr>
          <w:trHeight w:val="411"/>
        </w:trPr>
        <w:tc>
          <w:tcPr>
            <w:tcW w:w="1319" w:type="dxa"/>
            <w:tcBorders>
              <w:top w:val="single" w:sz="4" w:space="0" w:color="auto"/>
              <w:left w:val="nil"/>
              <w:bottom w:val="nil"/>
              <w:right w:val="nil"/>
            </w:tcBorders>
          </w:tcPr>
          <w:p w14:paraId="670D5F6D" w14:textId="77777777" w:rsidR="00B12257" w:rsidRPr="00A00CE0" w:rsidRDefault="00B12257" w:rsidP="00ED0E4E">
            <w:pPr>
              <w:pStyle w:val="PargrafodaLista"/>
              <w:spacing w:line="276" w:lineRule="auto"/>
              <w:ind w:left="0"/>
              <w:jc w:val="center"/>
              <w:rPr>
                <w:rFonts w:cstheme="minorHAnsi"/>
                <w:sz w:val="24"/>
                <w:szCs w:val="24"/>
              </w:rPr>
            </w:pPr>
          </w:p>
        </w:tc>
        <w:tc>
          <w:tcPr>
            <w:tcW w:w="2896" w:type="dxa"/>
            <w:tcBorders>
              <w:top w:val="single" w:sz="4" w:space="0" w:color="auto"/>
              <w:left w:val="nil"/>
              <w:bottom w:val="nil"/>
              <w:right w:val="single" w:sz="4" w:space="0" w:color="auto"/>
            </w:tcBorders>
          </w:tcPr>
          <w:p w14:paraId="0712D296" w14:textId="77777777" w:rsidR="00B12257" w:rsidRPr="00A00CE0" w:rsidRDefault="00B12257" w:rsidP="00ED0E4E">
            <w:pPr>
              <w:pStyle w:val="PargrafodaLista"/>
              <w:spacing w:line="276" w:lineRule="auto"/>
              <w:ind w:left="0"/>
              <w:jc w:val="both"/>
              <w:rPr>
                <w:rFonts w:cstheme="minorHAnsi"/>
                <w:sz w:val="22"/>
                <w:szCs w:val="22"/>
                <w:shd w:val="clear" w:color="auto" w:fill="FFFFFF"/>
              </w:rPr>
            </w:pPr>
          </w:p>
        </w:tc>
        <w:tc>
          <w:tcPr>
            <w:tcW w:w="2044" w:type="dxa"/>
            <w:tcBorders>
              <w:top w:val="single" w:sz="4" w:space="0" w:color="auto"/>
              <w:left w:val="single" w:sz="4" w:space="0" w:color="auto"/>
              <w:bottom w:val="single" w:sz="4" w:space="0" w:color="auto"/>
              <w:right w:val="nil"/>
            </w:tcBorders>
          </w:tcPr>
          <w:p w14:paraId="78256CE0" w14:textId="00E5AC66" w:rsidR="00B12257" w:rsidRPr="00B12257" w:rsidRDefault="00B12257" w:rsidP="00B12257">
            <w:pPr>
              <w:pStyle w:val="PargrafodaLista"/>
              <w:spacing w:line="276" w:lineRule="auto"/>
              <w:ind w:left="0"/>
              <w:jc w:val="right"/>
              <w:rPr>
                <w:rFonts w:cstheme="minorHAnsi"/>
                <w:b/>
                <w:bCs/>
                <w:sz w:val="24"/>
                <w:szCs w:val="24"/>
              </w:rPr>
            </w:pPr>
            <w:r w:rsidRPr="00B12257">
              <w:rPr>
                <w:rFonts w:cstheme="minorHAnsi"/>
                <w:b/>
                <w:bCs/>
                <w:sz w:val="24"/>
                <w:szCs w:val="24"/>
              </w:rPr>
              <w:t>VALOR</w:t>
            </w:r>
          </w:p>
        </w:tc>
        <w:tc>
          <w:tcPr>
            <w:tcW w:w="930" w:type="dxa"/>
            <w:tcBorders>
              <w:top w:val="single" w:sz="4" w:space="0" w:color="auto"/>
              <w:left w:val="nil"/>
              <w:bottom w:val="single" w:sz="4" w:space="0" w:color="auto"/>
              <w:right w:val="nil"/>
            </w:tcBorders>
          </w:tcPr>
          <w:p w14:paraId="4ECEC9E8" w14:textId="6E9FBB69" w:rsidR="00B12257" w:rsidRPr="00B12257" w:rsidRDefault="00B12257" w:rsidP="00ED0E4E">
            <w:pPr>
              <w:pStyle w:val="PargrafodaLista"/>
              <w:spacing w:line="276" w:lineRule="auto"/>
              <w:ind w:left="0"/>
              <w:jc w:val="center"/>
              <w:rPr>
                <w:rFonts w:cstheme="minorHAnsi"/>
                <w:b/>
                <w:bCs/>
                <w:sz w:val="24"/>
                <w:szCs w:val="24"/>
              </w:rPr>
            </w:pPr>
            <w:r w:rsidRPr="00B12257">
              <w:rPr>
                <w:rFonts w:cstheme="minorHAnsi"/>
                <w:b/>
                <w:bCs/>
                <w:sz w:val="24"/>
                <w:szCs w:val="24"/>
              </w:rPr>
              <w:t>TOTAL:</w:t>
            </w:r>
          </w:p>
        </w:tc>
        <w:tc>
          <w:tcPr>
            <w:tcW w:w="2025" w:type="dxa"/>
            <w:tcBorders>
              <w:top w:val="single" w:sz="4" w:space="0" w:color="auto"/>
              <w:left w:val="nil"/>
              <w:bottom w:val="single" w:sz="4" w:space="0" w:color="auto"/>
              <w:right w:val="single" w:sz="4" w:space="0" w:color="auto"/>
            </w:tcBorders>
          </w:tcPr>
          <w:p w14:paraId="6E249EEC" w14:textId="77777777" w:rsidR="00B12257" w:rsidRPr="00A00CE0" w:rsidRDefault="00B12257" w:rsidP="00ED0E4E">
            <w:pPr>
              <w:pStyle w:val="PargrafodaLista"/>
              <w:spacing w:line="276" w:lineRule="auto"/>
              <w:ind w:left="0"/>
              <w:jc w:val="center"/>
              <w:rPr>
                <w:rFonts w:cstheme="minorHAnsi"/>
                <w:sz w:val="24"/>
                <w:szCs w:val="24"/>
              </w:rPr>
            </w:pPr>
          </w:p>
        </w:tc>
      </w:tr>
    </w:tbl>
    <w:p w14:paraId="678674E9" w14:textId="77777777" w:rsidR="00B12257" w:rsidRPr="00A00CE0" w:rsidRDefault="00B12257" w:rsidP="00B12257">
      <w:pPr>
        <w:spacing w:line="276" w:lineRule="auto"/>
        <w:jc w:val="both"/>
        <w:rPr>
          <w:rFonts w:cstheme="minorHAnsi"/>
          <w:b/>
          <w:sz w:val="24"/>
          <w:szCs w:val="24"/>
          <w:u w:val="single"/>
        </w:rPr>
      </w:pPr>
    </w:p>
    <w:p w14:paraId="08AC2858" w14:textId="0178EC26" w:rsidR="005B3596" w:rsidRDefault="005B3596" w:rsidP="008A4257">
      <w:pPr>
        <w:rPr>
          <w:rFonts w:ascii="Arial" w:hAnsi="Arial" w:cs="Arial"/>
          <w:b/>
        </w:rPr>
      </w:pPr>
      <w:r w:rsidRPr="005B3596">
        <w:rPr>
          <w:rFonts w:ascii="Arial" w:hAnsi="Arial" w:cs="Arial"/>
          <w:b/>
        </w:rPr>
        <w:t>DADOS BANCÁRIOS:</w:t>
      </w:r>
    </w:p>
    <w:p w14:paraId="3B2701E1" w14:textId="56BB67DB" w:rsidR="00A90440" w:rsidRDefault="00A90440" w:rsidP="008A4257">
      <w:pPr>
        <w:rPr>
          <w:rFonts w:ascii="Arial" w:hAnsi="Arial" w:cs="Arial"/>
          <w:b/>
        </w:rPr>
      </w:pPr>
    </w:p>
    <w:p w14:paraId="17082B66" w14:textId="24C8D4B5" w:rsidR="005B3596" w:rsidRDefault="005B3596" w:rsidP="008A4257">
      <w:pPr>
        <w:rPr>
          <w:rFonts w:ascii="Arial" w:hAnsi="Arial" w:cs="Arial"/>
          <w:b/>
        </w:rPr>
      </w:pPr>
      <w:r>
        <w:rPr>
          <w:rFonts w:ascii="Arial" w:hAnsi="Arial" w:cs="Arial"/>
          <w:b/>
        </w:rPr>
        <w:t xml:space="preserve">PARA O PAGAMENTO: </w:t>
      </w:r>
      <w:r w:rsidRPr="005B3596">
        <w:rPr>
          <w:rFonts w:ascii="Arial" w:hAnsi="Arial" w:cs="Arial"/>
        </w:rPr>
        <w:t>conforme o item</w:t>
      </w:r>
      <w:r>
        <w:rPr>
          <w:rFonts w:ascii="Arial" w:hAnsi="Arial" w:cs="Arial"/>
          <w:b/>
        </w:rPr>
        <w:t xml:space="preserve"> </w:t>
      </w:r>
      <w:r w:rsidRPr="005B3596">
        <w:rPr>
          <w:rFonts w:ascii="Arial" w:hAnsi="Arial" w:cs="Arial"/>
        </w:rPr>
        <w:t>09 do termo de referência</w:t>
      </w:r>
      <w:r>
        <w:rPr>
          <w:rFonts w:ascii="Arial" w:hAnsi="Arial" w:cs="Arial"/>
          <w:b/>
        </w:rPr>
        <w:t>;</w:t>
      </w:r>
    </w:p>
    <w:p w14:paraId="2C1B9753" w14:textId="4794E4F1" w:rsidR="005B3596" w:rsidRDefault="005B3596" w:rsidP="008A4257">
      <w:pPr>
        <w:rPr>
          <w:rFonts w:ascii="Arial" w:hAnsi="Arial" w:cs="Arial"/>
          <w:b/>
        </w:rPr>
      </w:pPr>
      <w:r>
        <w:rPr>
          <w:rFonts w:ascii="Arial" w:hAnsi="Arial" w:cs="Arial"/>
          <w:b/>
        </w:rPr>
        <w:t xml:space="preserve">PRAZO DE ENTREGA: </w:t>
      </w:r>
      <w:r w:rsidRPr="005B3596">
        <w:rPr>
          <w:rFonts w:ascii="Arial" w:hAnsi="Arial" w:cs="Arial"/>
        </w:rPr>
        <w:t>conforme o item</w:t>
      </w:r>
      <w:r>
        <w:rPr>
          <w:rFonts w:ascii="Arial" w:hAnsi="Arial" w:cs="Arial"/>
        </w:rPr>
        <w:t xml:space="preserve"> 04 </w:t>
      </w:r>
      <w:r w:rsidRPr="005B3596">
        <w:rPr>
          <w:rFonts w:ascii="Arial" w:hAnsi="Arial" w:cs="Arial"/>
        </w:rPr>
        <w:t>do termo de referência</w:t>
      </w:r>
      <w:r>
        <w:rPr>
          <w:rFonts w:ascii="Arial" w:hAnsi="Arial" w:cs="Arial"/>
        </w:rPr>
        <w:t>;</w:t>
      </w:r>
    </w:p>
    <w:p w14:paraId="4D3B03A5" w14:textId="7CF2CB30" w:rsidR="005B3596" w:rsidRPr="005B3596" w:rsidRDefault="005B3596" w:rsidP="008A4257">
      <w:pPr>
        <w:rPr>
          <w:rFonts w:ascii="Arial" w:hAnsi="Arial" w:cs="Arial"/>
        </w:rPr>
      </w:pPr>
      <w:r>
        <w:rPr>
          <w:rFonts w:ascii="Arial" w:hAnsi="Arial" w:cs="Arial"/>
          <w:b/>
        </w:rPr>
        <w:t>LOCAL DE ENTREGA</w:t>
      </w:r>
      <w:r w:rsidRPr="005B3596">
        <w:rPr>
          <w:rFonts w:ascii="Arial" w:hAnsi="Arial" w:cs="Arial"/>
        </w:rPr>
        <w:t>: conforme o item 4.2 do termo de referência</w:t>
      </w:r>
      <w:r>
        <w:rPr>
          <w:rFonts w:ascii="Arial" w:hAnsi="Arial" w:cs="Arial"/>
        </w:rPr>
        <w:t>.</w:t>
      </w:r>
    </w:p>
    <w:p w14:paraId="062A91D1" w14:textId="77777777" w:rsidR="005B3596" w:rsidRPr="005B3596" w:rsidRDefault="005B3596" w:rsidP="008A4257">
      <w:pPr>
        <w:rPr>
          <w:rFonts w:ascii="Arial" w:hAnsi="Arial" w:cs="Arial"/>
        </w:rPr>
      </w:pPr>
    </w:p>
    <w:p w14:paraId="4F94678C" w14:textId="77777777" w:rsidR="005B3596" w:rsidRDefault="005B3596" w:rsidP="008A4257">
      <w:pPr>
        <w:rPr>
          <w:rFonts w:ascii="Arial" w:hAnsi="Arial" w:cs="Arial"/>
        </w:rPr>
      </w:pPr>
    </w:p>
    <w:p w14:paraId="3FF9F987" w14:textId="77777777" w:rsidR="008A4257" w:rsidRDefault="008A4257" w:rsidP="008A4257">
      <w:pPr>
        <w:rPr>
          <w:rFonts w:ascii="Arial" w:hAnsi="Arial" w:cs="Arial"/>
        </w:rPr>
      </w:pPr>
      <w:proofErr w:type="gramStart"/>
      <w:r>
        <w:rPr>
          <w:rFonts w:ascii="Arial" w:hAnsi="Arial" w:cs="Arial"/>
        </w:rPr>
        <w:t>Cidade,............</w:t>
      </w:r>
      <w:proofErr w:type="gramEnd"/>
      <w:r>
        <w:rPr>
          <w:rFonts w:ascii="Arial" w:hAnsi="Arial" w:cs="Arial"/>
        </w:rPr>
        <w:t xml:space="preserve"> de .............................. de 2025. </w:t>
      </w:r>
    </w:p>
    <w:p w14:paraId="73E68BC1" w14:textId="77777777" w:rsidR="008A4257" w:rsidRDefault="008A4257" w:rsidP="008A4257">
      <w:pPr>
        <w:rPr>
          <w:rFonts w:ascii="Arial" w:hAnsi="Arial" w:cs="Arial"/>
        </w:rPr>
      </w:pPr>
    </w:p>
    <w:p w14:paraId="6E8C518A" w14:textId="77777777" w:rsidR="008A4257" w:rsidRDefault="008A4257" w:rsidP="008A4257">
      <w:pPr>
        <w:rPr>
          <w:rFonts w:ascii="Arial" w:hAnsi="Arial" w:cs="Arial"/>
        </w:rPr>
      </w:pPr>
    </w:p>
    <w:p w14:paraId="182100AA" w14:textId="77777777" w:rsidR="008A4257" w:rsidRDefault="008A4257" w:rsidP="008A4257">
      <w:pPr>
        <w:rPr>
          <w:rFonts w:ascii="Arial" w:hAnsi="Arial" w:cs="Arial"/>
        </w:rPr>
      </w:pPr>
      <w:r>
        <w:rPr>
          <w:rFonts w:ascii="Arial" w:hAnsi="Arial" w:cs="Arial"/>
        </w:rPr>
        <w:t>_________________________________________</w:t>
      </w:r>
    </w:p>
    <w:p w14:paraId="45233207" w14:textId="77777777" w:rsidR="008A4257" w:rsidRDefault="008A4257" w:rsidP="008A4257">
      <w:pPr>
        <w:rPr>
          <w:rFonts w:ascii="Arial" w:hAnsi="Arial" w:cs="Arial"/>
        </w:rPr>
      </w:pPr>
      <w:r>
        <w:rPr>
          <w:rFonts w:ascii="Arial" w:hAnsi="Arial" w:cs="Arial"/>
        </w:rPr>
        <w:t xml:space="preserve">[Assinatura do Representante legalmente constituído] </w:t>
      </w:r>
    </w:p>
    <w:p w14:paraId="72432030" w14:textId="77777777" w:rsidR="008A4257" w:rsidRDefault="008A4257" w:rsidP="008A4257">
      <w:pPr>
        <w:rPr>
          <w:rFonts w:ascii="Arial" w:hAnsi="Arial" w:cs="Arial"/>
        </w:rPr>
      </w:pPr>
      <w:r>
        <w:rPr>
          <w:rFonts w:ascii="Arial" w:hAnsi="Arial" w:cs="Arial"/>
        </w:rPr>
        <w:t xml:space="preserve">Nome da Empresa: </w:t>
      </w:r>
    </w:p>
    <w:p w14:paraId="1436D5FD" w14:textId="77777777" w:rsidR="008A4257" w:rsidRDefault="008A4257" w:rsidP="008A4257">
      <w:pPr>
        <w:rPr>
          <w:rFonts w:ascii="Arial" w:hAnsi="Arial" w:cs="Arial"/>
        </w:rPr>
      </w:pPr>
      <w:r>
        <w:rPr>
          <w:rFonts w:ascii="Arial" w:hAnsi="Arial" w:cs="Arial"/>
        </w:rPr>
        <w:t xml:space="preserve">Nome do Representante: </w:t>
      </w:r>
    </w:p>
    <w:p w14:paraId="16BC0AD4" w14:textId="77777777" w:rsidR="008A4257" w:rsidRDefault="008A4257" w:rsidP="008A4257">
      <w:pPr>
        <w:rPr>
          <w:rFonts w:ascii="Arial" w:hAnsi="Arial" w:cs="Arial"/>
        </w:rPr>
      </w:pPr>
      <w:r>
        <w:rPr>
          <w:rFonts w:ascii="Arial" w:hAnsi="Arial" w:cs="Arial"/>
        </w:rPr>
        <w:t xml:space="preserve">RG: </w:t>
      </w:r>
    </w:p>
    <w:p w14:paraId="7A67F51D" w14:textId="13B2488A" w:rsidR="008A4257" w:rsidRDefault="00577A60" w:rsidP="00E253F1">
      <w:pPr>
        <w:rPr>
          <w:rFonts w:ascii="Arial" w:hAnsi="Arial" w:cs="Arial"/>
        </w:rPr>
      </w:pPr>
      <w:r>
        <w:rPr>
          <w:rFonts w:ascii="Arial" w:hAnsi="Arial" w:cs="Arial"/>
        </w:rPr>
        <w:t xml:space="preserve">E-mail: </w:t>
      </w:r>
    </w:p>
    <w:p w14:paraId="0F037BD5" w14:textId="4C7D404B" w:rsidR="00577A60" w:rsidRPr="005874B7" w:rsidRDefault="00577A60" w:rsidP="00E253F1">
      <w:pPr>
        <w:rPr>
          <w:rFonts w:ascii="Arial" w:hAnsi="Arial" w:cs="Arial"/>
        </w:rPr>
      </w:pPr>
      <w:r>
        <w:rPr>
          <w:rFonts w:ascii="Arial" w:hAnsi="Arial" w:cs="Arial"/>
        </w:rPr>
        <w:t xml:space="preserve">Telefone: </w:t>
      </w:r>
    </w:p>
    <w:sectPr w:rsidR="00577A60" w:rsidRPr="005874B7" w:rsidSect="00FC563D">
      <w:headerReference w:type="default" r:id="rId10"/>
      <w:footerReference w:type="default" r:id="rId11"/>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DA18D" w14:textId="77777777" w:rsidR="00BD06E4" w:rsidRDefault="00BD06E4">
      <w:r>
        <w:separator/>
      </w:r>
    </w:p>
  </w:endnote>
  <w:endnote w:type="continuationSeparator" w:id="0">
    <w:p w14:paraId="6F43530C" w14:textId="77777777" w:rsidR="00BD06E4" w:rsidRDefault="00BD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A803C1" w:rsidRDefault="00A803C1">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04073" w14:textId="77777777" w:rsidR="00BD06E4" w:rsidRDefault="00BD06E4">
      <w:r>
        <w:separator/>
      </w:r>
    </w:p>
  </w:footnote>
  <w:footnote w:type="continuationSeparator" w:id="0">
    <w:p w14:paraId="6711F258" w14:textId="77777777" w:rsidR="00BD06E4" w:rsidRDefault="00BD0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1E26144A" w:rsidR="00A803C1" w:rsidRDefault="00FC563D">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00A803C1" w:rsidRPr="00E416BE">
      <w:rPr>
        <w:noProof/>
        <w:lang w:eastAsia="pt-BR"/>
      </w:rPr>
      <w:drawing>
        <wp:anchor distT="0" distB="0" distL="114300" distR="114300" simplePos="0" relativeHeight="251660288" behindDoc="0" locked="0" layoutInCell="1" allowOverlap="1" wp14:anchorId="4D455451" wp14:editId="35E52AFB">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1"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36E2E85"/>
    <w:multiLevelType w:val="multilevel"/>
    <w:tmpl w:val="98E05F62"/>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b w:val="0"/>
        <w:sz w:val="22"/>
        <w:szCs w:val="22"/>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5" w15:restartNumberingAfterBreak="0">
    <w:nsid w:val="6A7E262B"/>
    <w:multiLevelType w:val="hybridMultilevel"/>
    <w:tmpl w:val="9C168F90"/>
    <w:lvl w:ilvl="0" w:tplc="174AC776">
      <w:start w:val="1"/>
      <w:numFmt w:val="decimal"/>
      <w:lvlText w:val="3.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0"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098793503">
    <w:abstractNumId w:val="0"/>
  </w:num>
  <w:num w:numId="2" w16cid:durableId="67312856">
    <w:abstractNumId w:val="12"/>
  </w:num>
  <w:num w:numId="3" w16cid:durableId="802114572">
    <w:abstractNumId w:val="4"/>
  </w:num>
  <w:num w:numId="4" w16cid:durableId="667486133">
    <w:abstractNumId w:val="20"/>
  </w:num>
  <w:num w:numId="5" w16cid:durableId="283973091">
    <w:abstractNumId w:val="10"/>
  </w:num>
  <w:num w:numId="6" w16cid:durableId="1508474616">
    <w:abstractNumId w:val="9"/>
  </w:num>
  <w:num w:numId="7" w16cid:durableId="1523590442">
    <w:abstractNumId w:val="16"/>
  </w:num>
  <w:num w:numId="8" w16cid:durableId="489445668">
    <w:abstractNumId w:val="11"/>
  </w:num>
  <w:num w:numId="9" w16cid:durableId="900873071">
    <w:abstractNumId w:val="13"/>
  </w:num>
  <w:num w:numId="10" w16cid:durableId="983704014">
    <w:abstractNumId w:val="5"/>
  </w:num>
  <w:num w:numId="11" w16cid:durableId="135415606">
    <w:abstractNumId w:val="6"/>
  </w:num>
  <w:num w:numId="12" w16cid:durableId="709036765">
    <w:abstractNumId w:val="3"/>
  </w:num>
  <w:num w:numId="13" w16cid:durableId="1802570265">
    <w:abstractNumId w:val="2"/>
  </w:num>
  <w:num w:numId="14" w16cid:durableId="54160088">
    <w:abstractNumId w:val="8"/>
  </w:num>
  <w:num w:numId="15" w16cid:durableId="1740715024">
    <w:abstractNumId w:val="15"/>
  </w:num>
  <w:num w:numId="16" w16cid:durableId="2023587252">
    <w:abstractNumId w:val="18"/>
  </w:num>
  <w:num w:numId="17" w16cid:durableId="314261454">
    <w:abstractNumId w:val="17"/>
  </w:num>
  <w:num w:numId="18" w16cid:durableId="1033530992">
    <w:abstractNumId w:val="19"/>
  </w:num>
  <w:num w:numId="19" w16cid:durableId="16516415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720521">
    <w:abstractNumId w:val="1"/>
  </w:num>
  <w:num w:numId="21" w16cid:durableId="1315143105">
    <w:abstractNumId w:val="14"/>
  </w:num>
  <w:num w:numId="22" w16cid:durableId="1108810757">
    <w:abstractNumId w:val="7"/>
  </w:num>
  <w:num w:numId="23" w16cid:durableId="4272338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17548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43"/>
    <w:rsid w:val="0001535B"/>
    <w:rsid w:val="00023EEB"/>
    <w:rsid w:val="000306B1"/>
    <w:rsid w:val="00034DC8"/>
    <w:rsid w:val="00036457"/>
    <w:rsid w:val="00042AB2"/>
    <w:rsid w:val="00044D85"/>
    <w:rsid w:val="000514BA"/>
    <w:rsid w:val="000574A0"/>
    <w:rsid w:val="0006179E"/>
    <w:rsid w:val="000919E9"/>
    <w:rsid w:val="000936CD"/>
    <w:rsid w:val="000C58BA"/>
    <w:rsid w:val="000D3675"/>
    <w:rsid w:val="000D6122"/>
    <w:rsid w:val="000D72AE"/>
    <w:rsid w:val="000E75C5"/>
    <w:rsid w:val="001021D7"/>
    <w:rsid w:val="00107843"/>
    <w:rsid w:val="00113FC0"/>
    <w:rsid w:val="00116626"/>
    <w:rsid w:val="0011715D"/>
    <w:rsid w:val="00133548"/>
    <w:rsid w:val="0013609E"/>
    <w:rsid w:val="001466D1"/>
    <w:rsid w:val="00164051"/>
    <w:rsid w:val="00167AFF"/>
    <w:rsid w:val="00170852"/>
    <w:rsid w:val="00195039"/>
    <w:rsid w:val="001A2261"/>
    <w:rsid w:val="001B10ED"/>
    <w:rsid w:val="001B489A"/>
    <w:rsid w:val="001C1F38"/>
    <w:rsid w:val="001C3AAC"/>
    <w:rsid w:val="001C52B1"/>
    <w:rsid w:val="001D4128"/>
    <w:rsid w:val="001D63E1"/>
    <w:rsid w:val="001E5D0E"/>
    <w:rsid w:val="002041D7"/>
    <w:rsid w:val="0020789D"/>
    <w:rsid w:val="00211A75"/>
    <w:rsid w:val="00213336"/>
    <w:rsid w:val="0021431D"/>
    <w:rsid w:val="0021660A"/>
    <w:rsid w:val="002213BB"/>
    <w:rsid w:val="00243062"/>
    <w:rsid w:val="0025228C"/>
    <w:rsid w:val="002578DF"/>
    <w:rsid w:val="002625AF"/>
    <w:rsid w:val="00274E02"/>
    <w:rsid w:val="00283D9E"/>
    <w:rsid w:val="002A00EC"/>
    <w:rsid w:val="002A3ACF"/>
    <w:rsid w:val="002A408B"/>
    <w:rsid w:val="002B3E5E"/>
    <w:rsid w:val="002C120D"/>
    <w:rsid w:val="002C2F06"/>
    <w:rsid w:val="002D0FCE"/>
    <w:rsid w:val="002D5073"/>
    <w:rsid w:val="002D68FD"/>
    <w:rsid w:val="002F1096"/>
    <w:rsid w:val="002F4AD5"/>
    <w:rsid w:val="00305520"/>
    <w:rsid w:val="00315AA7"/>
    <w:rsid w:val="003172AF"/>
    <w:rsid w:val="00331959"/>
    <w:rsid w:val="003351E0"/>
    <w:rsid w:val="0033554D"/>
    <w:rsid w:val="003420B8"/>
    <w:rsid w:val="003469F7"/>
    <w:rsid w:val="00354BB8"/>
    <w:rsid w:val="00357DF6"/>
    <w:rsid w:val="00371B88"/>
    <w:rsid w:val="00376758"/>
    <w:rsid w:val="003901BC"/>
    <w:rsid w:val="00397006"/>
    <w:rsid w:val="003B182F"/>
    <w:rsid w:val="003D1C85"/>
    <w:rsid w:val="003D49F0"/>
    <w:rsid w:val="003D7816"/>
    <w:rsid w:val="003E1312"/>
    <w:rsid w:val="003E1376"/>
    <w:rsid w:val="003E27A6"/>
    <w:rsid w:val="003E403D"/>
    <w:rsid w:val="004450CE"/>
    <w:rsid w:val="00457458"/>
    <w:rsid w:val="004663F4"/>
    <w:rsid w:val="0047777C"/>
    <w:rsid w:val="00482943"/>
    <w:rsid w:val="00496CAF"/>
    <w:rsid w:val="004B63C2"/>
    <w:rsid w:val="004C10C5"/>
    <w:rsid w:val="004C5431"/>
    <w:rsid w:val="004D0198"/>
    <w:rsid w:val="004D2F4F"/>
    <w:rsid w:val="00500935"/>
    <w:rsid w:val="005025CC"/>
    <w:rsid w:val="005061C1"/>
    <w:rsid w:val="005109BE"/>
    <w:rsid w:val="00512E04"/>
    <w:rsid w:val="00521F41"/>
    <w:rsid w:val="00532DCC"/>
    <w:rsid w:val="00540B3F"/>
    <w:rsid w:val="00551EF4"/>
    <w:rsid w:val="00563787"/>
    <w:rsid w:val="005726D3"/>
    <w:rsid w:val="005753C7"/>
    <w:rsid w:val="00576164"/>
    <w:rsid w:val="00577A60"/>
    <w:rsid w:val="00580F66"/>
    <w:rsid w:val="00582110"/>
    <w:rsid w:val="00585EA3"/>
    <w:rsid w:val="005874B7"/>
    <w:rsid w:val="005875D2"/>
    <w:rsid w:val="0059049B"/>
    <w:rsid w:val="005A1264"/>
    <w:rsid w:val="005A2D15"/>
    <w:rsid w:val="005A450E"/>
    <w:rsid w:val="005B3596"/>
    <w:rsid w:val="005C3C36"/>
    <w:rsid w:val="005C70BE"/>
    <w:rsid w:val="005C7DC0"/>
    <w:rsid w:val="005D2E6F"/>
    <w:rsid w:val="005D5192"/>
    <w:rsid w:val="005F5669"/>
    <w:rsid w:val="005F7823"/>
    <w:rsid w:val="0061057D"/>
    <w:rsid w:val="00611008"/>
    <w:rsid w:val="00623864"/>
    <w:rsid w:val="00625ADF"/>
    <w:rsid w:val="006341C0"/>
    <w:rsid w:val="00635A45"/>
    <w:rsid w:val="00642A75"/>
    <w:rsid w:val="006544EB"/>
    <w:rsid w:val="0065791D"/>
    <w:rsid w:val="00687FF8"/>
    <w:rsid w:val="006949A1"/>
    <w:rsid w:val="006970D7"/>
    <w:rsid w:val="006972C6"/>
    <w:rsid w:val="006A58C9"/>
    <w:rsid w:val="006C0A60"/>
    <w:rsid w:val="006C48BE"/>
    <w:rsid w:val="006D2A4E"/>
    <w:rsid w:val="006D3B77"/>
    <w:rsid w:val="006E2073"/>
    <w:rsid w:val="006E29FC"/>
    <w:rsid w:val="006E6A80"/>
    <w:rsid w:val="006F3011"/>
    <w:rsid w:val="006F3A44"/>
    <w:rsid w:val="006F6A5E"/>
    <w:rsid w:val="007024EE"/>
    <w:rsid w:val="00707856"/>
    <w:rsid w:val="0072032B"/>
    <w:rsid w:val="00720FE8"/>
    <w:rsid w:val="0072300A"/>
    <w:rsid w:val="007366F1"/>
    <w:rsid w:val="00741B1C"/>
    <w:rsid w:val="007439F1"/>
    <w:rsid w:val="007440B6"/>
    <w:rsid w:val="007451A1"/>
    <w:rsid w:val="007469D6"/>
    <w:rsid w:val="00746CA0"/>
    <w:rsid w:val="00757142"/>
    <w:rsid w:val="00765F11"/>
    <w:rsid w:val="00767F3A"/>
    <w:rsid w:val="00780A96"/>
    <w:rsid w:val="00795C06"/>
    <w:rsid w:val="007965CF"/>
    <w:rsid w:val="007A5185"/>
    <w:rsid w:val="007B7814"/>
    <w:rsid w:val="007B7CF2"/>
    <w:rsid w:val="007C2386"/>
    <w:rsid w:val="007D0700"/>
    <w:rsid w:val="007D190E"/>
    <w:rsid w:val="007D3E71"/>
    <w:rsid w:val="007E6419"/>
    <w:rsid w:val="007F3169"/>
    <w:rsid w:val="007F3A53"/>
    <w:rsid w:val="007F41B0"/>
    <w:rsid w:val="007F5004"/>
    <w:rsid w:val="00835F57"/>
    <w:rsid w:val="00840FE2"/>
    <w:rsid w:val="008439E5"/>
    <w:rsid w:val="008441C4"/>
    <w:rsid w:val="00847D22"/>
    <w:rsid w:val="00862BBB"/>
    <w:rsid w:val="00863F87"/>
    <w:rsid w:val="00867B89"/>
    <w:rsid w:val="00871374"/>
    <w:rsid w:val="00885812"/>
    <w:rsid w:val="00895D66"/>
    <w:rsid w:val="00897FB3"/>
    <w:rsid w:val="008A105F"/>
    <w:rsid w:val="008A4257"/>
    <w:rsid w:val="008A4CBE"/>
    <w:rsid w:val="008B6EA2"/>
    <w:rsid w:val="008D0954"/>
    <w:rsid w:val="008D29B6"/>
    <w:rsid w:val="008D468E"/>
    <w:rsid w:val="008D4DD2"/>
    <w:rsid w:val="008F732A"/>
    <w:rsid w:val="00902694"/>
    <w:rsid w:val="00903EE1"/>
    <w:rsid w:val="00904442"/>
    <w:rsid w:val="009078DC"/>
    <w:rsid w:val="00915F8F"/>
    <w:rsid w:val="00921874"/>
    <w:rsid w:val="0093121E"/>
    <w:rsid w:val="00945CF4"/>
    <w:rsid w:val="00960ED9"/>
    <w:rsid w:val="00967301"/>
    <w:rsid w:val="009810D5"/>
    <w:rsid w:val="00983CEB"/>
    <w:rsid w:val="00984CCA"/>
    <w:rsid w:val="009960CF"/>
    <w:rsid w:val="00996981"/>
    <w:rsid w:val="009A33F7"/>
    <w:rsid w:val="009D11CA"/>
    <w:rsid w:val="009D3251"/>
    <w:rsid w:val="009E2F67"/>
    <w:rsid w:val="009E66DD"/>
    <w:rsid w:val="00A06CA8"/>
    <w:rsid w:val="00A11A4F"/>
    <w:rsid w:val="00A15B2E"/>
    <w:rsid w:val="00A27BF0"/>
    <w:rsid w:val="00A31D2B"/>
    <w:rsid w:val="00A34C16"/>
    <w:rsid w:val="00A422AB"/>
    <w:rsid w:val="00A44926"/>
    <w:rsid w:val="00A548BE"/>
    <w:rsid w:val="00A64AD2"/>
    <w:rsid w:val="00A66274"/>
    <w:rsid w:val="00A803C1"/>
    <w:rsid w:val="00A815A5"/>
    <w:rsid w:val="00A90440"/>
    <w:rsid w:val="00A91E5E"/>
    <w:rsid w:val="00A96A70"/>
    <w:rsid w:val="00A96C99"/>
    <w:rsid w:val="00AB49ED"/>
    <w:rsid w:val="00AB7DE0"/>
    <w:rsid w:val="00AF0734"/>
    <w:rsid w:val="00AF0B7E"/>
    <w:rsid w:val="00AF2513"/>
    <w:rsid w:val="00AF51BD"/>
    <w:rsid w:val="00B048E2"/>
    <w:rsid w:val="00B06578"/>
    <w:rsid w:val="00B12257"/>
    <w:rsid w:val="00B138E8"/>
    <w:rsid w:val="00B14EF0"/>
    <w:rsid w:val="00B23622"/>
    <w:rsid w:val="00B434F0"/>
    <w:rsid w:val="00B5615C"/>
    <w:rsid w:val="00B63358"/>
    <w:rsid w:val="00B662B1"/>
    <w:rsid w:val="00B7455E"/>
    <w:rsid w:val="00B875A5"/>
    <w:rsid w:val="00B91E69"/>
    <w:rsid w:val="00BA2AB1"/>
    <w:rsid w:val="00BA4659"/>
    <w:rsid w:val="00BD06E4"/>
    <w:rsid w:val="00BD10CC"/>
    <w:rsid w:val="00BE2418"/>
    <w:rsid w:val="00BF13CD"/>
    <w:rsid w:val="00BF1FD0"/>
    <w:rsid w:val="00C0119A"/>
    <w:rsid w:val="00C20341"/>
    <w:rsid w:val="00C2474A"/>
    <w:rsid w:val="00C33A10"/>
    <w:rsid w:val="00C429CC"/>
    <w:rsid w:val="00C4443D"/>
    <w:rsid w:val="00C456ED"/>
    <w:rsid w:val="00C513CC"/>
    <w:rsid w:val="00C57EF6"/>
    <w:rsid w:val="00C6429C"/>
    <w:rsid w:val="00C77394"/>
    <w:rsid w:val="00C81973"/>
    <w:rsid w:val="00C916D3"/>
    <w:rsid w:val="00CA2E1C"/>
    <w:rsid w:val="00CA4F67"/>
    <w:rsid w:val="00CA7262"/>
    <w:rsid w:val="00CB3722"/>
    <w:rsid w:val="00CB5A2A"/>
    <w:rsid w:val="00CB6549"/>
    <w:rsid w:val="00CD3E21"/>
    <w:rsid w:val="00CD5970"/>
    <w:rsid w:val="00CE0F23"/>
    <w:rsid w:val="00CF17D4"/>
    <w:rsid w:val="00CF71CD"/>
    <w:rsid w:val="00D00DEA"/>
    <w:rsid w:val="00D06E5E"/>
    <w:rsid w:val="00D10F6A"/>
    <w:rsid w:val="00D12407"/>
    <w:rsid w:val="00D17673"/>
    <w:rsid w:val="00D263D3"/>
    <w:rsid w:val="00D35368"/>
    <w:rsid w:val="00D4291E"/>
    <w:rsid w:val="00D5651B"/>
    <w:rsid w:val="00D62861"/>
    <w:rsid w:val="00D62A48"/>
    <w:rsid w:val="00D67386"/>
    <w:rsid w:val="00D764FF"/>
    <w:rsid w:val="00D765F5"/>
    <w:rsid w:val="00D863F9"/>
    <w:rsid w:val="00D90944"/>
    <w:rsid w:val="00D90EEE"/>
    <w:rsid w:val="00D92AEA"/>
    <w:rsid w:val="00DA2024"/>
    <w:rsid w:val="00DB1C02"/>
    <w:rsid w:val="00DB5446"/>
    <w:rsid w:val="00DC0085"/>
    <w:rsid w:val="00DC2205"/>
    <w:rsid w:val="00DC2F68"/>
    <w:rsid w:val="00DD0B02"/>
    <w:rsid w:val="00DD546C"/>
    <w:rsid w:val="00DD6542"/>
    <w:rsid w:val="00DE415E"/>
    <w:rsid w:val="00DE59E2"/>
    <w:rsid w:val="00DF2A9A"/>
    <w:rsid w:val="00DF55C6"/>
    <w:rsid w:val="00DF7327"/>
    <w:rsid w:val="00E0132C"/>
    <w:rsid w:val="00E0286F"/>
    <w:rsid w:val="00E055D2"/>
    <w:rsid w:val="00E10C77"/>
    <w:rsid w:val="00E1251C"/>
    <w:rsid w:val="00E159F1"/>
    <w:rsid w:val="00E16BAD"/>
    <w:rsid w:val="00E253F1"/>
    <w:rsid w:val="00E416BE"/>
    <w:rsid w:val="00E500DE"/>
    <w:rsid w:val="00E64C75"/>
    <w:rsid w:val="00E67FB1"/>
    <w:rsid w:val="00E768E8"/>
    <w:rsid w:val="00E809DE"/>
    <w:rsid w:val="00E84CBF"/>
    <w:rsid w:val="00E86785"/>
    <w:rsid w:val="00EA25E7"/>
    <w:rsid w:val="00EA5126"/>
    <w:rsid w:val="00EA5305"/>
    <w:rsid w:val="00EB3111"/>
    <w:rsid w:val="00EC1221"/>
    <w:rsid w:val="00EC1D61"/>
    <w:rsid w:val="00ED29CD"/>
    <w:rsid w:val="00ED617C"/>
    <w:rsid w:val="00ED7BC7"/>
    <w:rsid w:val="00EE2441"/>
    <w:rsid w:val="00EE7AE7"/>
    <w:rsid w:val="00EF15E1"/>
    <w:rsid w:val="00F01F92"/>
    <w:rsid w:val="00F111A6"/>
    <w:rsid w:val="00F20F91"/>
    <w:rsid w:val="00F405A5"/>
    <w:rsid w:val="00F4078E"/>
    <w:rsid w:val="00F46E07"/>
    <w:rsid w:val="00F50922"/>
    <w:rsid w:val="00F61535"/>
    <w:rsid w:val="00F749A9"/>
    <w:rsid w:val="00F754FE"/>
    <w:rsid w:val="00F7558D"/>
    <w:rsid w:val="00F76892"/>
    <w:rsid w:val="00F769F4"/>
    <w:rsid w:val="00F7723B"/>
    <w:rsid w:val="00F80339"/>
    <w:rsid w:val="00F860C8"/>
    <w:rsid w:val="00F9451F"/>
    <w:rsid w:val="00FA04C3"/>
    <w:rsid w:val="00FA588A"/>
    <w:rsid w:val="00FB510F"/>
    <w:rsid w:val="00FB555C"/>
    <w:rsid w:val="00FC46BB"/>
    <w:rsid w:val="00FC563D"/>
    <w:rsid w:val="00FD1548"/>
    <w:rsid w:val="00FD3AED"/>
    <w:rsid w:val="00FF137A"/>
    <w:rsid w:val="00FF4172"/>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DA34"/>
  <w15:docId w15:val="{59CABA24-E306-4AD5-9994-B003052E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904442"/>
    <w:rPr>
      <w:rFonts w:ascii="Arial" w:eastAsia="Arial" w:hAnsi="Arial" w:cs="Arial"/>
      <w:iCs/>
    </w:rPr>
  </w:style>
  <w:style w:type="paragraph" w:customStyle="1" w:styleId="Nvel02">
    <w:name w:val="Nível 02"/>
    <w:basedOn w:val="Nivel2-Opcional"/>
    <w:link w:val="Nvel02Char"/>
    <w:autoRedefine/>
    <w:qFormat/>
    <w:rsid w:val="00904442"/>
    <w:pPr>
      <w:numPr>
        <w:ilvl w:val="1"/>
        <w:numId w:val="9"/>
      </w:numPr>
      <w:shd w:val="clear" w:color="auto" w:fill="auto"/>
      <w:ind w:left="0" w:firstLine="567"/>
      <w:textAlignment w:val="baseline"/>
    </w:pPr>
    <w:rPr>
      <w:i w:val="0"/>
      <w:iCs/>
      <w:color w:val="auto"/>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alidar.iti.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ral"/>
          <w:gallery w:val="placeholder"/>
        </w:category>
        <w:types>
          <w:type w:val="bbPlcHdr"/>
        </w:types>
        <w:behaviors>
          <w:behavior w:val="content"/>
        </w:behaviors>
        <w:guid w:val="{48D59A4B-226B-406C-9E17-619116F34E6A}"/>
      </w:docPartPr>
      <w:docPartBody>
        <w:p w:rsidR="00585484" w:rsidRDefault="008602E1">
          <w:r w:rsidRPr="00017ABA">
            <w:rPr>
              <w:rStyle w:val="TextodoEspaoReservado"/>
            </w:rPr>
            <w:t>Escolher um item.</w:t>
          </w:r>
        </w:p>
      </w:docPartBody>
    </w:docPart>
    <w:docPart>
      <w:docPartPr>
        <w:name w:val="87DAFD831A94434E97E6EBF399EEB053"/>
        <w:category>
          <w:name w:val="Geral"/>
          <w:gallery w:val="placeholder"/>
        </w:category>
        <w:types>
          <w:type w:val="bbPlcHdr"/>
        </w:types>
        <w:behaviors>
          <w:behavior w:val="content"/>
        </w:behaviors>
        <w:guid w:val="{7072A342-6AB4-438D-BFAE-E440E34ADB04}"/>
      </w:docPartPr>
      <w:docPartBody>
        <w:p w:rsidR="00585484" w:rsidRDefault="008602E1">
          <w:r w:rsidRPr="00017ABA">
            <w:rPr>
              <w:rStyle w:val="TextodoEspaoReservado"/>
            </w:rPr>
            <w:t>[Assunto]</w:t>
          </w:r>
        </w:p>
      </w:docPartBody>
    </w:docPart>
    <w:docPart>
      <w:docPartPr>
        <w:name w:val="3A78A94C018C468B910484DD3855282F"/>
        <w:category>
          <w:name w:val="Geral"/>
          <w:gallery w:val="placeholder"/>
        </w:category>
        <w:types>
          <w:type w:val="bbPlcHdr"/>
        </w:types>
        <w:behaviors>
          <w:behavior w:val="content"/>
        </w:behaviors>
        <w:guid w:val="{A95D88B3-EA9D-4346-9D31-BBAD9713758F}"/>
      </w:docPartPr>
      <w:docPartBody>
        <w:p w:rsidR="00585484" w:rsidRDefault="008602E1">
          <w:r w:rsidRPr="00017ABA">
            <w:rPr>
              <w:rStyle w:val="TextodoEspaoReservado"/>
            </w:rPr>
            <w:t>[Assunto]</w:t>
          </w:r>
        </w:p>
      </w:docPartBody>
    </w:docPart>
    <w:docPart>
      <w:docPartPr>
        <w:name w:val="7D735388F5D04A19869D88A089105DAE"/>
        <w:category>
          <w:name w:val="Geral"/>
          <w:gallery w:val="placeholder"/>
        </w:category>
        <w:types>
          <w:type w:val="bbPlcHdr"/>
        </w:types>
        <w:behaviors>
          <w:behavior w:val="content"/>
        </w:behaviors>
        <w:guid w:val="{48AE78BA-2D19-4803-AA13-2E8D352B3592}"/>
      </w:docPartPr>
      <w:docPartBody>
        <w:p w:rsidR="00585484" w:rsidRDefault="008602E1">
          <w:r w:rsidRPr="00017ABA">
            <w:rPr>
              <w:rStyle w:val="TextodoEspaoReservado"/>
            </w:rPr>
            <w:t>[Assunto]</w:t>
          </w:r>
        </w:p>
      </w:docPartBody>
    </w:docPart>
    <w:docPart>
      <w:docPartPr>
        <w:name w:val="CCA7965E1E0D46599FEB7F9EB8705B77"/>
        <w:category>
          <w:name w:val="Geral"/>
          <w:gallery w:val="placeholder"/>
        </w:category>
        <w:types>
          <w:type w:val="bbPlcHdr"/>
        </w:types>
        <w:behaviors>
          <w:behavior w:val="content"/>
        </w:behaviors>
        <w:guid w:val="{ADFB5764-79C8-448A-A442-6A72253401B7}"/>
      </w:docPartPr>
      <w:docPartBody>
        <w:p w:rsidR="006232E5" w:rsidRDefault="00585484">
          <w:r w:rsidRPr="0067343D">
            <w:rPr>
              <w:rStyle w:val="TextodoEspaoReservado"/>
            </w:rPr>
            <w:t>[Status]</w:t>
          </w:r>
        </w:p>
      </w:docPartBody>
    </w:docPart>
    <w:docPart>
      <w:docPartPr>
        <w:name w:val="93EA015CEF98466F88B7CB818E9C02D0"/>
        <w:category>
          <w:name w:val="Geral"/>
          <w:gallery w:val="placeholder"/>
        </w:category>
        <w:types>
          <w:type w:val="bbPlcHdr"/>
        </w:types>
        <w:behaviors>
          <w:behavior w:val="content"/>
        </w:behaviors>
        <w:guid w:val="{9341794C-743B-4ABF-86BE-DD0B94BE46B9}"/>
      </w:docPartPr>
      <w:docPartBody>
        <w:p w:rsidR="006232E5" w:rsidRDefault="00585484">
          <w:r w:rsidRPr="0067343D">
            <w:rPr>
              <w:rStyle w:val="TextodoEspaoReservado"/>
            </w:rPr>
            <w:t>[Status]</w:t>
          </w:r>
        </w:p>
      </w:docPartBody>
    </w:docPart>
    <w:docPart>
      <w:docPartPr>
        <w:name w:val="DefaultPlaceholder_-1854013438"/>
        <w:category>
          <w:name w:val="Geral"/>
          <w:gallery w:val="placeholder"/>
        </w:category>
        <w:types>
          <w:type w:val="bbPlcHdr"/>
        </w:types>
        <w:behaviors>
          <w:behavior w:val="content"/>
        </w:behaviors>
        <w:guid w:val="{0D073BB4-CD6A-4083-B61C-8DCF15C3088A}"/>
      </w:docPartPr>
      <w:docPartBody>
        <w:p w:rsidR="00042067" w:rsidRDefault="006232E5">
          <w:r w:rsidRPr="0087579C">
            <w:rPr>
              <w:rStyle w:val="TextodoEspaoReservado"/>
            </w:rPr>
            <w:t>Escolher um item.</w:t>
          </w:r>
        </w:p>
      </w:docPartBody>
    </w:docPart>
    <w:docPart>
      <w:docPartPr>
        <w:name w:val="7C612772B8F1453494A945118BC162E7"/>
        <w:category>
          <w:name w:val="Geral"/>
          <w:gallery w:val="placeholder"/>
        </w:category>
        <w:types>
          <w:type w:val="bbPlcHdr"/>
        </w:types>
        <w:behaviors>
          <w:behavior w:val="content"/>
        </w:behaviors>
        <w:guid w:val="{CF988836-B8C1-4673-8FEA-9C0F71DCD56B}"/>
      </w:docPartPr>
      <w:docPartBody>
        <w:p w:rsidR="004D3CAE" w:rsidRDefault="004D3CAE" w:rsidP="004D3CAE">
          <w:pPr>
            <w:pStyle w:val="7C612772B8F1453494A945118BC162E7"/>
          </w:pPr>
          <w:r w:rsidRPr="0087579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42067"/>
    <w:rsid w:val="001B10ED"/>
    <w:rsid w:val="001C52B1"/>
    <w:rsid w:val="00331959"/>
    <w:rsid w:val="00384ECD"/>
    <w:rsid w:val="003D1C85"/>
    <w:rsid w:val="004D3CAE"/>
    <w:rsid w:val="00585484"/>
    <w:rsid w:val="006079F3"/>
    <w:rsid w:val="006160F4"/>
    <w:rsid w:val="006232E5"/>
    <w:rsid w:val="008602E1"/>
    <w:rsid w:val="00AE36E6"/>
    <w:rsid w:val="00B91E69"/>
    <w:rsid w:val="00BA5BFF"/>
    <w:rsid w:val="00BE2418"/>
    <w:rsid w:val="00CA4F67"/>
    <w:rsid w:val="00D67209"/>
    <w:rsid w:val="00FA58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D3CAE"/>
    <w:rPr>
      <w:color w:val="808080"/>
    </w:rPr>
  </w:style>
  <w:style w:type="paragraph" w:customStyle="1" w:styleId="7C612772B8F1453494A945118BC162E7">
    <w:name w:val="7C612772B8F1453494A945118BC162E7"/>
    <w:rsid w:val="004D3CA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F63D8A0C-2F8A-489B-B0EB-0BDD7EEFC40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file>

<file path=docProps/app.xml><?xml version="1.0" encoding="utf-8"?>
<Properties xmlns="http://schemas.openxmlformats.org/officeDocument/2006/extended-properties" xmlns:vt="http://schemas.openxmlformats.org/officeDocument/2006/docPropsVTypes">
  <Template>Normal</Template>
  <TotalTime>6</TotalTime>
  <Pages>10</Pages>
  <Words>3146</Words>
  <Characters>16994</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854/2026</dc:subject>
  <dc:creator>José Reinaldo Oliveira Moura</dc:creator>
  <cp:lastModifiedBy>Setor de Suprimentos, Compras e Patrimônio</cp:lastModifiedBy>
  <cp:revision>5</cp:revision>
  <cp:lastPrinted>2025-05-20T19:34:00Z</cp:lastPrinted>
  <dcterms:created xsi:type="dcterms:W3CDTF">2026-01-29T11:57:00Z</dcterms:created>
  <dcterms:modified xsi:type="dcterms:W3CDTF">2026-02-13T11:28:00Z</dcterms:modified>
  <cp:contentStatus>15/2026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